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80A6D" w14:textId="3A359A7F" w:rsidR="00416F48" w:rsidRPr="00780AD8" w:rsidRDefault="00416F48" w:rsidP="00416F48">
      <w:pPr>
        <w:rPr>
          <w:rFonts w:ascii="Times New Roman" w:hAnsi="Times New Roman"/>
          <w:sz w:val="24"/>
          <w:szCs w:val="24"/>
        </w:rPr>
      </w:pPr>
      <w:bookmarkStart w:id="0" w:name="_Hlk27344976"/>
      <w:r w:rsidRPr="00780AD8">
        <w:rPr>
          <w:rFonts w:ascii="Times New Roman" w:hAnsi="Times New Roman"/>
          <w:sz w:val="24"/>
          <w:szCs w:val="24"/>
        </w:rPr>
        <w:t>Bogotá, miércoles 25 de septiembre de 2020</w:t>
      </w:r>
    </w:p>
    <w:p w14:paraId="44D4CC6B" w14:textId="77777777" w:rsidR="00416F48" w:rsidRPr="00780AD8" w:rsidRDefault="00416F48" w:rsidP="00416F48">
      <w:pPr>
        <w:rPr>
          <w:rFonts w:ascii="Times New Roman" w:hAnsi="Times New Roman"/>
          <w:sz w:val="24"/>
          <w:szCs w:val="24"/>
        </w:rPr>
      </w:pPr>
      <w:r w:rsidRPr="00780AD8">
        <w:rPr>
          <w:rFonts w:ascii="Times New Roman" w:hAnsi="Times New Roman"/>
          <w:sz w:val="24"/>
          <w:szCs w:val="24"/>
        </w:rPr>
        <w:t>Honorable Representante</w:t>
      </w:r>
      <w:r w:rsidRPr="00780AD8">
        <w:rPr>
          <w:rFonts w:ascii="Times New Roman" w:hAnsi="Times New Roman"/>
          <w:sz w:val="24"/>
          <w:szCs w:val="24"/>
        </w:rPr>
        <w:br/>
      </w:r>
      <w:r w:rsidRPr="00780AD8">
        <w:rPr>
          <w:rFonts w:ascii="Times New Roman" w:hAnsi="Times New Roman"/>
          <w:b/>
          <w:sz w:val="24"/>
          <w:szCs w:val="24"/>
        </w:rPr>
        <w:t>ALFREDO RAFAEL DELUQUE ZULETA</w:t>
      </w:r>
      <w:r w:rsidRPr="00780AD8">
        <w:rPr>
          <w:rFonts w:ascii="Times New Roman" w:hAnsi="Times New Roman"/>
          <w:sz w:val="24"/>
          <w:szCs w:val="24"/>
        </w:rPr>
        <w:br/>
        <w:t>Presidente Comisión Primera Constitucional Permanente</w:t>
      </w:r>
      <w:r w:rsidRPr="00780AD8">
        <w:rPr>
          <w:rFonts w:ascii="Times New Roman" w:hAnsi="Times New Roman"/>
          <w:sz w:val="24"/>
          <w:szCs w:val="24"/>
        </w:rPr>
        <w:br/>
        <w:t xml:space="preserve">Cámara de Representantes </w:t>
      </w:r>
      <w:r w:rsidRPr="00780AD8">
        <w:rPr>
          <w:rFonts w:ascii="Times New Roman" w:hAnsi="Times New Roman"/>
          <w:sz w:val="24"/>
          <w:szCs w:val="24"/>
        </w:rPr>
        <w:br/>
        <w:t>Ciudad</w:t>
      </w:r>
    </w:p>
    <w:p w14:paraId="32B2F006" w14:textId="77777777" w:rsidR="00416F48" w:rsidRPr="00780AD8" w:rsidRDefault="00416F48" w:rsidP="00416F48">
      <w:pPr>
        <w:ind w:left="2835"/>
        <w:jc w:val="both"/>
        <w:rPr>
          <w:rFonts w:ascii="Times New Roman" w:hAnsi="Times New Roman"/>
          <w:b/>
          <w:i/>
          <w:sz w:val="24"/>
          <w:szCs w:val="24"/>
        </w:rPr>
      </w:pPr>
      <w:r w:rsidRPr="00780AD8">
        <w:rPr>
          <w:rFonts w:ascii="Times New Roman" w:hAnsi="Times New Roman"/>
          <w:b/>
          <w:i/>
          <w:sz w:val="24"/>
          <w:szCs w:val="24"/>
        </w:rPr>
        <w:t>Asunto: Ponencia para Primer Debate al Proyecto de Ley No. 020 de 2020 Cámara “Por medio de la cual se establecen medidas para promover, difundir y facilitar el uso del lenguaje claro y se dictan otras disposiciones”.</w:t>
      </w:r>
    </w:p>
    <w:p w14:paraId="15AEF724" w14:textId="77777777" w:rsidR="00416F48" w:rsidRPr="00780AD8" w:rsidRDefault="00416F48" w:rsidP="00416F48">
      <w:pPr>
        <w:rPr>
          <w:rFonts w:ascii="Times New Roman" w:hAnsi="Times New Roman"/>
          <w:sz w:val="24"/>
          <w:szCs w:val="24"/>
        </w:rPr>
      </w:pPr>
    </w:p>
    <w:p w14:paraId="744BD533" w14:textId="77777777" w:rsidR="00416F48" w:rsidRPr="00780AD8" w:rsidRDefault="00416F48" w:rsidP="00416F48">
      <w:pPr>
        <w:rPr>
          <w:rFonts w:ascii="Times New Roman" w:hAnsi="Times New Roman"/>
          <w:sz w:val="24"/>
          <w:szCs w:val="24"/>
        </w:rPr>
      </w:pPr>
      <w:r w:rsidRPr="00780AD8">
        <w:rPr>
          <w:rFonts w:ascii="Times New Roman" w:hAnsi="Times New Roman"/>
          <w:sz w:val="24"/>
          <w:szCs w:val="24"/>
        </w:rPr>
        <w:t>Respetado Sr. Presidente:</w:t>
      </w:r>
    </w:p>
    <w:p w14:paraId="378C96F6" w14:textId="56043D2D"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De conformidad con lo dispuesto en los artículos 150, 153 y 156 de la Ley 5ª de 1992 y en atención a la designación efectuada por la Mesa Directiva de la Comisión Tercera Constitucional Permanente de la honorable Cámara de Representantes, me permito presentar el informe de ponencia para primer debate al Proyecto de Ley No. 020 de 2020 Cámara “Por medio de la cual se establecen medidas para promover, difundir y facilitar el uso del lenguaje claro y se dictan otras disposiciones”.</w:t>
      </w:r>
    </w:p>
    <w:p w14:paraId="278831D6" w14:textId="0E799824" w:rsidR="00416F48" w:rsidRPr="00780AD8" w:rsidRDefault="00416F48" w:rsidP="00416F48">
      <w:pPr>
        <w:rPr>
          <w:rFonts w:ascii="Times New Roman" w:hAnsi="Times New Roman"/>
          <w:sz w:val="24"/>
          <w:szCs w:val="24"/>
        </w:rPr>
      </w:pPr>
      <w:r w:rsidRPr="00780AD8">
        <w:rPr>
          <w:rFonts w:ascii="Times New Roman" w:hAnsi="Times New Roman"/>
          <w:sz w:val="24"/>
          <w:szCs w:val="24"/>
        </w:rPr>
        <w:t xml:space="preserve">Cordialmente, </w:t>
      </w:r>
    </w:p>
    <w:p w14:paraId="2EECA9BF" w14:textId="1D1D3B2C" w:rsidR="00416F48" w:rsidRPr="00780AD8" w:rsidRDefault="00416F48" w:rsidP="00416F48">
      <w:pPr>
        <w:rPr>
          <w:rFonts w:ascii="Times New Roman" w:hAnsi="Times New Roman"/>
          <w:sz w:val="24"/>
          <w:szCs w:val="24"/>
        </w:rPr>
      </w:pPr>
    </w:p>
    <w:p w14:paraId="69E3F54E" w14:textId="5E3421F8" w:rsidR="00780AD8" w:rsidRDefault="00780AD8" w:rsidP="00780AD8">
      <w:pPr>
        <w:pStyle w:val="NormalWeb"/>
        <w:spacing w:before="0" w:beforeAutospacing="0" w:after="0" w:afterAutospacing="0"/>
        <w:jc w:val="center"/>
      </w:pPr>
    </w:p>
    <w:p w14:paraId="6946B415" w14:textId="77777777" w:rsidR="00780AD8" w:rsidRDefault="00780AD8" w:rsidP="00780AD8">
      <w:pPr>
        <w:pStyle w:val="NormalWeb"/>
        <w:spacing w:before="0" w:beforeAutospacing="0" w:after="0" w:afterAutospacing="0"/>
        <w:jc w:val="center"/>
      </w:pPr>
      <w:r>
        <w:rPr>
          <w:rFonts w:ascii="Arial" w:hAnsi="Arial" w:cs="Arial"/>
          <w:b/>
          <w:bCs/>
          <w:color w:val="000000"/>
        </w:rPr>
        <w:t>JULIÁN PEINADO RAMÍREZ</w:t>
      </w:r>
    </w:p>
    <w:p w14:paraId="58778868" w14:textId="77777777" w:rsidR="00780AD8" w:rsidRPr="00C02E7F" w:rsidRDefault="00780AD8" w:rsidP="00780AD8">
      <w:pPr>
        <w:pStyle w:val="NormalWeb"/>
        <w:spacing w:before="0" w:beforeAutospacing="0" w:after="0" w:afterAutospacing="0"/>
        <w:jc w:val="center"/>
      </w:pPr>
      <w:r w:rsidRPr="00C02E7F">
        <w:rPr>
          <w:rFonts w:ascii="Arial" w:hAnsi="Arial" w:cs="Arial"/>
          <w:color w:val="000000"/>
        </w:rPr>
        <w:t>Representante a la Cámara</w:t>
      </w:r>
      <w:r>
        <w:rPr>
          <w:rFonts w:ascii="Arial" w:hAnsi="Arial" w:cs="Arial"/>
          <w:color w:val="000000"/>
        </w:rPr>
        <w:br/>
        <w:t>Departamento de Antioquia</w:t>
      </w:r>
    </w:p>
    <w:p w14:paraId="1BFDE7F0" w14:textId="77777777" w:rsidR="00416F48" w:rsidRPr="00780AD8" w:rsidRDefault="00416F48" w:rsidP="00416F48">
      <w:pPr>
        <w:rPr>
          <w:rFonts w:ascii="Times New Roman" w:hAnsi="Times New Roman"/>
          <w:b/>
          <w:sz w:val="24"/>
          <w:szCs w:val="24"/>
          <w:lang w:val="es-CO"/>
        </w:rPr>
        <w:sectPr w:rsidR="00416F48" w:rsidRPr="00780AD8" w:rsidSect="003245BB">
          <w:headerReference w:type="default" r:id="rId7"/>
          <w:footerReference w:type="default" r:id="rId8"/>
          <w:pgSz w:w="12240" w:h="15840"/>
          <w:pgMar w:top="2529" w:right="1418" w:bottom="1134" w:left="1418" w:header="709" w:footer="709" w:gutter="0"/>
          <w:cols w:space="708"/>
          <w:docGrid w:linePitch="360"/>
        </w:sectPr>
      </w:pPr>
    </w:p>
    <w:p w14:paraId="76B7B26F" w14:textId="6763E9CC" w:rsidR="00416F48" w:rsidRPr="00780AD8" w:rsidRDefault="00416F48" w:rsidP="00416F48">
      <w:pPr>
        <w:jc w:val="center"/>
        <w:rPr>
          <w:rFonts w:ascii="Times New Roman" w:hAnsi="Times New Roman"/>
          <w:b/>
          <w:sz w:val="24"/>
          <w:szCs w:val="24"/>
        </w:rPr>
      </w:pPr>
      <w:r w:rsidRPr="00780AD8">
        <w:rPr>
          <w:rFonts w:ascii="Times New Roman" w:hAnsi="Times New Roman"/>
          <w:b/>
          <w:sz w:val="24"/>
          <w:szCs w:val="24"/>
        </w:rPr>
        <w:lastRenderedPageBreak/>
        <w:t>PONENCIA PARA PRIMER DEBATE AL PROYECTO DE LEY NO. 020 DE 2020</w:t>
      </w:r>
      <w:r w:rsidR="008312B6">
        <w:rPr>
          <w:rFonts w:ascii="Times New Roman" w:hAnsi="Times New Roman"/>
          <w:b/>
          <w:sz w:val="24"/>
          <w:szCs w:val="24"/>
        </w:rPr>
        <w:t xml:space="preserve"> CÁMARA</w:t>
      </w:r>
      <w:r w:rsidRPr="00780AD8">
        <w:rPr>
          <w:rFonts w:ascii="Times New Roman" w:hAnsi="Times New Roman"/>
          <w:b/>
          <w:sz w:val="24"/>
          <w:szCs w:val="24"/>
        </w:rPr>
        <w:t xml:space="preserve"> “POR MEDIO DE LA CUAL SE ESTABLECEN MEDIDAS PARA PROMOVER, DIFUNDIR Y FACILITAR EL USO DEL LENGUAJE CLARO Y SE DICTAN OTRAS DISPOSICIONES”.</w:t>
      </w:r>
    </w:p>
    <w:p w14:paraId="00453AC6"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De conformidad con lo dispuesto en los artículos 150, 153 y 156 de la Ley 5ª de 1992 y en atención a la designación efectuada por la Mesa Directiva de la Comisión Tercera Constitucional Permanente de la honorable Cámara de Representantes, me permito presentar el informe de ponencia para primer debate al Proyecto de Ley No. 020 de 2020 Cámara “Por medio de la cual se establecen medidas para promover, difundir y facilitar el uso del lenguaje claro y se dictan otras disposiciones”.</w:t>
      </w:r>
    </w:p>
    <w:p w14:paraId="7AEC6783" w14:textId="77777777" w:rsidR="00416F48" w:rsidRPr="00780AD8" w:rsidRDefault="00416F48" w:rsidP="00416F48">
      <w:pPr>
        <w:spacing w:after="0"/>
        <w:ind w:right="48"/>
        <w:rPr>
          <w:rFonts w:ascii="Times New Roman" w:hAnsi="Times New Roman"/>
          <w:b/>
          <w:i/>
          <w:color w:val="000000"/>
          <w:sz w:val="24"/>
          <w:szCs w:val="24"/>
        </w:rPr>
      </w:pPr>
    </w:p>
    <w:p w14:paraId="5A4C0586" w14:textId="77777777" w:rsidR="00416F48" w:rsidRPr="00780AD8" w:rsidRDefault="00416F48" w:rsidP="00416F48">
      <w:pPr>
        <w:pStyle w:val="Prrafodelista"/>
        <w:numPr>
          <w:ilvl w:val="0"/>
          <w:numId w:val="1"/>
        </w:numPr>
        <w:spacing w:after="0"/>
        <w:ind w:right="48"/>
        <w:rPr>
          <w:rFonts w:ascii="Times New Roman" w:eastAsia="Times New Roman" w:hAnsi="Times New Roman" w:cs="Times New Roman"/>
          <w:b/>
          <w:i/>
          <w:color w:val="000000"/>
          <w:sz w:val="24"/>
          <w:szCs w:val="24"/>
        </w:rPr>
      </w:pPr>
      <w:r w:rsidRPr="00780AD8">
        <w:rPr>
          <w:rFonts w:ascii="Times New Roman" w:eastAsia="Times New Roman" w:hAnsi="Times New Roman" w:cs="Times New Roman"/>
          <w:b/>
          <w:i/>
          <w:color w:val="000000"/>
          <w:sz w:val="24"/>
          <w:szCs w:val="24"/>
        </w:rPr>
        <w:t>TRÁMITE DE LA INICIATIVA</w:t>
      </w:r>
    </w:p>
    <w:p w14:paraId="317CD45A" w14:textId="77777777" w:rsidR="00416F48" w:rsidRPr="00780AD8" w:rsidRDefault="00416F48" w:rsidP="00416F48">
      <w:pPr>
        <w:spacing w:after="0"/>
        <w:ind w:right="48"/>
        <w:jc w:val="both"/>
        <w:rPr>
          <w:rFonts w:ascii="Times New Roman" w:hAnsi="Times New Roman"/>
          <w:b/>
          <w:color w:val="000000"/>
          <w:sz w:val="24"/>
          <w:szCs w:val="24"/>
          <w:lang w:eastAsia="es-CO"/>
        </w:rPr>
      </w:pPr>
    </w:p>
    <w:p w14:paraId="1CEB3F0A" w14:textId="77777777" w:rsidR="00416F48" w:rsidRPr="00780AD8" w:rsidRDefault="00416F48" w:rsidP="00416F48">
      <w:pPr>
        <w:spacing w:after="0"/>
        <w:ind w:right="48"/>
        <w:jc w:val="both"/>
        <w:rPr>
          <w:rFonts w:ascii="Times New Roman" w:hAnsi="Times New Roman"/>
          <w:color w:val="000000"/>
          <w:sz w:val="24"/>
          <w:szCs w:val="24"/>
          <w:lang w:eastAsia="es-CO"/>
        </w:rPr>
      </w:pPr>
      <w:r w:rsidRPr="00780AD8">
        <w:rPr>
          <w:rFonts w:ascii="Times New Roman" w:hAnsi="Times New Roman"/>
          <w:color w:val="000000"/>
          <w:sz w:val="24"/>
          <w:szCs w:val="24"/>
          <w:lang w:eastAsia="es-CO"/>
        </w:rPr>
        <w:t>El proyecto de ley que nos ocupa corresponde a una iniciativa de origen congresional presentada por los Honorables Representantes a la Cámara Nubia López Morales, Julián Peinado Ramírez, Elizabeth Jay-Pang Díaz, Edgar Alfonso Gómez Román, Alexander Bermúdez Lasso, Fabio Fernando Arroyave Rivas, Adriana Gómez Millán y Jezmi Lizeth Barraza Arraut. Dicho proyecto fue radicado en la Secretaria General de la Cámara de Representantes el día 20 de julio de 2020.</w:t>
      </w:r>
    </w:p>
    <w:p w14:paraId="07DE1AE8" w14:textId="77777777" w:rsidR="00416F48" w:rsidRPr="00780AD8" w:rsidRDefault="00416F48" w:rsidP="00416F48">
      <w:pPr>
        <w:spacing w:after="0"/>
        <w:ind w:right="48"/>
        <w:jc w:val="both"/>
        <w:rPr>
          <w:rFonts w:ascii="Times New Roman" w:hAnsi="Times New Roman"/>
          <w:color w:val="000000"/>
          <w:sz w:val="24"/>
          <w:szCs w:val="24"/>
          <w:lang w:eastAsia="es-CO"/>
        </w:rPr>
      </w:pPr>
    </w:p>
    <w:p w14:paraId="6EBAF990" w14:textId="02D0CC7D" w:rsidR="00416F48" w:rsidRPr="00780AD8" w:rsidRDefault="00416F48" w:rsidP="00416F48">
      <w:pPr>
        <w:spacing w:after="0"/>
        <w:ind w:right="48"/>
        <w:jc w:val="both"/>
        <w:rPr>
          <w:rFonts w:ascii="Times New Roman" w:hAnsi="Times New Roman"/>
          <w:color w:val="000000"/>
          <w:sz w:val="24"/>
          <w:szCs w:val="24"/>
          <w:lang w:eastAsia="es-CO"/>
        </w:rPr>
      </w:pPr>
      <w:r w:rsidRPr="00780AD8">
        <w:rPr>
          <w:rFonts w:ascii="Times New Roman" w:hAnsi="Times New Roman"/>
          <w:color w:val="000000"/>
          <w:sz w:val="24"/>
          <w:szCs w:val="24"/>
          <w:lang w:eastAsia="es-CO"/>
        </w:rPr>
        <w:t xml:space="preserve">El proyecto de ley es remitido a la Comisión Primera de la Cámara de Representantes por tratarse de asuntos de su competencia y la Mesa Directiva, mediante comunicación electrónica oficial del 7 de septiembre de 2020, me ha designado como ponente para primer debate. </w:t>
      </w:r>
    </w:p>
    <w:p w14:paraId="16050DDD" w14:textId="77777777" w:rsidR="00416F48" w:rsidRPr="00780AD8" w:rsidRDefault="00416F48" w:rsidP="00416F48">
      <w:pPr>
        <w:spacing w:after="0"/>
        <w:ind w:right="48"/>
        <w:jc w:val="both"/>
        <w:rPr>
          <w:rFonts w:ascii="Times New Roman" w:hAnsi="Times New Roman"/>
          <w:color w:val="000000"/>
          <w:sz w:val="24"/>
          <w:szCs w:val="24"/>
          <w:lang w:eastAsia="es-CO"/>
        </w:rPr>
      </w:pPr>
    </w:p>
    <w:p w14:paraId="5AF19733" w14:textId="77777777" w:rsidR="00416F48" w:rsidRPr="00780AD8" w:rsidRDefault="00416F48" w:rsidP="00416F48">
      <w:pPr>
        <w:pStyle w:val="Prrafodelista"/>
        <w:numPr>
          <w:ilvl w:val="0"/>
          <w:numId w:val="1"/>
        </w:numPr>
        <w:spacing w:after="0"/>
        <w:ind w:right="48"/>
        <w:rPr>
          <w:rFonts w:ascii="Times New Roman" w:eastAsia="Times New Roman" w:hAnsi="Times New Roman" w:cs="Times New Roman"/>
          <w:b/>
          <w:i/>
          <w:color w:val="000000"/>
          <w:sz w:val="24"/>
          <w:szCs w:val="24"/>
        </w:rPr>
      </w:pPr>
      <w:r w:rsidRPr="00780AD8">
        <w:rPr>
          <w:rFonts w:ascii="Times New Roman" w:eastAsia="Times New Roman" w:hAnsi="Times New Roman" w:cs="Times New Roman"/>
          <w:b/>
          <w:i/>
          <w:color w:val="000000"/>
          <w:sz w:val="24"/>
          <w:szCs w:val="24"/>
        </w:rPr>
        <w:t>OBJETO DEL PROYECTO</w:t>
      </w:r>
    </w:p>
    <w:p w14:paraId="0142570C" w14:textId="77777777" w:rsidR="00416F48" w:rsidRPr="00780AD8" w:rsidRDefault="00416F48" w:rsidP="00416F48">
      <w:pPr>
        <w:spacing w:after="0"/>
        <w:ind w:right="48"/>
        <w:jc w:val="both"/>
        <w:rPr>
          <w:rFonts w:ascii="Times New Roman" w:hAnsi="Times New Roman"/>
          <w:b/>
          <w:color w:val="000000"/>
          <w:sz w:val="24"/>
          <w:szCs w:val="24"/>
          <w:lang w:eastAsia="es-CO"/>
        </w:rPr>
      </w:pPr>
      <w:r w:rsidRPr="00780AD8">
        <w:rPr>
          <w:rFonts w:ascii="Times New Roman" w:hAnsi="Times New Roman"/>
          <w:b/>
          <w:color w:val="000000"/>
          <w:sz w:val="24"/>
          <w:szCs w:val="24"/>
          <w:lang w:eastAsia="es-CO"/>
        </w:rPr>
        <w:t xml:space="preserve"> </w:t>
      </w:r>
    </w:p>
    <w:p w14:paraId="691220D4" w14:textId="77777777" w:rsidR="00416F48" w:rsidRPr="00780AD8" w:rsidRDefault="00416F48" w:rsidP="00416F48">
      <w:pPr>
        <w:spacing w:after="0"/>
        <w:ind w:right="48"/>
        <w:jc w:val="both"/>
        <w:rPr>
          <w:rFonts w:ascii="Times New Roman" w:hAnsi="Times New Roman"/>
          <w:color w:val="000000"/>
          <w:spacing w:val="-5"/>
          <w:sz w:val="24"/>
          <w:szCs w:val="24"/>
          <w:lang w:val="es-ES_tradnl"/>
        </w:rPr>
      </w:pPr>
      <w:r w:rsidRPr="00780AD8">
        <w:rPr>
          <w:rFonts w:ascii="Times New Roman" w:hAnsi="Times New Roman"/>
          <w:color w:val="000000"/>
          <w:spacing w:val="-5"/>
          <w:sz w:val="24"/>
          <w:szCs w:val="24"/>
          <w:lang w:val="es-ES_tradnl"/>
        </w:rPr>
        <w:t>El proyecto de ley pretende promover el uso y desarrollo de un lenguaje claro, comprensible y accesible en los textos legales y en la información pública transmitida a la ciudadanía.</w:t>
      </w:r>
    </w:p>
    <w:p w14:paraId="77824B11" w14:textId="77777777" w:rsidR="00416F48" w:rsidRPr="00780AD8" w:rsidRDefault="00416F48" w:rsidP="00416F48">
      <w:pPr>
        <w:spacing w:after="0"/>
        <w:ind w:right="48"/>
        <w:jc w:val="both"/>
        <w:rPr>
          <w:rFonts w:ascii="Times New Roman" w:hAnsi="Times New Roman"/>
          <w:color w:val="000000"/>
          <w:spacing w:val="-5"/>
          <w:sz w:val="24"/>
          <w:szCs w:val="24"/>
          <w:lang w:val="es-ES_tradnl"/>
        </w:rPr>
      </w:pPr>
    </w:p>
    <w:p w14:paraId="493DB874" w14:textId="77777777" w:rsidR="00416F48" w:rsidRPr="00780AD8" w:rsidRDefault="00416F48" w:rsidP="00416F48">
      <w:pPr>
        <w:pStyle w:val="Prrafodelista"/>
        <w:numPr>
          <w:ilvl w:val="0"/>
          <w:numId w:val="1"/>
        </w:numPr>
        <w:spacing w:after="0"/>
        <w:ind w:right="48"/>
        <w:rPr>
          <w:rFonts w:ascii="Times New Roman" w:eastAsia="Times New Roman" w:hAnsi="Times New Roman" w:cs="Times New Roman"/>
          <w:b/>
          <w:i/>
          <w:color w:val="000000"/>
          <w:sz w:val="24"/>
          <w:szCs w:val="24"/>
          <w:lang w:val="es-ES"/>
        </w:rPr>
      </w:pPr>
      <w:r w:rsidRPr="00780AD8">
        <w:rPr>
          <w:rFonts w:ascii="Times New Roman" w:eastAsia="Times New Roman" w:hAnsi="Times New Roman" w:cs="Times New Roman"/>
          <w:b/>
          <w:i/>
          <w:color w:val="000000"/>
          <w:sz w:val="24"/>
          <w:szCs w:val="24"/>
          <w:lang w:val="es-ES"/>
        </w:rPr>
        <w:t>MARCO JURÍDICO DEL PROYECTO DE LEY</w:t>
      </w:r>
    </w:p>
    <w:p w14:paraId="5FDA1E81" w14:textId="77777777" w:rsidR="00416F48" w:rsidRPr="00780AD8" w:rsidRDefault="00416F48" w:rsidP="00416F48">
      <w:pPr>
        <w:spacing w:after="0"/>
        <w:ind w:right="48"/>
        <w:jc w:val="both"/>
        <w:rPr>
          <w:rFonts w:ascii="Times New Roman" w:hAnsi="Times New Roman"/>
          <w:color w:val="000000"/>
          <w:sz w:val="24"/>
          <w:szCs w:val="24"/>
        </w:rPr>
      </w:pPr>
    </w:p>
    <w:p w14:paraId="4DD133A6" w14:textId="77777777" w:rsidR="00416F48" w:rsidRPr="00780AD8" w:rsidRDefault="00416F48" w:rsidP="00416F48">
      <w:pPr>
        <w:spacing w:after="0"/>
        <w:ind w:right="48"/>
        <w:jc w:val="both"/>
        <w:rPr>
          <w:rFonts w:ascii="Times New Roman" w:hAnsi="Times New Roman"/>
          <w:color w:val="000000"/>
          <w:sz w:val="24"/>
          <w:szCs w:val="24"/>
        </w:rPr>
      </w:pPr>
      <w:r w:rsidRPr="00780AD8">
        <w:rPr>
          <w:rFonts w:ascii="Times New Roman" w:hAnsi="Times New Roman"/>
          <w:color w:val="000000"/>
          <w:sz w:val="24"/>
          <w:szCs w:val="24"/>
        </w:rPr>
        <w:t>El Proyecto de ley número</w:t>
      </w:r>
      <w:r w:rsidRPr="00780AD8">
        <w:rPr>
          <w:rFonts w:ascii="Times New Roman" w:hAnsi="Times New Roman"/>
          <w:sz w:val="24"/>
          <w:szCs w:val="24"/>
        </w:rPr>
        <w:t xml:space="preserve"> 020 de 2020 Cámara “Por medio de la cual se establecen medidas para promover, difundir y facilitar el uso del lenguaje claro y se dictan otras disposiciones” </w:t>
      </w:r>
      <w:r w:rsidRPr="00780AD8">
        <w:rPr>
          <w:rFonts w:ascii="Times New Roman" w:hAnsi="Times New Roman"/>
          <w:color w:val="000000"/>
          <w:sz w:val="24"/>
          <w:szCs w:val="24"/>
        </w:rPr>
        <w:t>a que se refiere la presente ponencia cumple con lo establecido en los artículos 140 numeral 1 de la Ley 5ª de 1992.</w:t>
      </w:r>
    </w:p>
    <w:p w14:paraId="6DB739A6" w14:textId="77777777" w:rsidR="00416F48" w:rsidRPr="00780AD8" w:rsidRDefault="00416F48" w:rsidP="00416F48">
      <w:pPr>
        <w:spacing w:after="0"/>
        <w:ind w:right="48"/>
        <w:jc w:val="both"/>
        <w:rPr>
          <w:rFonts w:ascii="Times New Roman" w:hAnsi="Times New Roman"/>
          <w:color w:val="000000"/>
          <w:sz w:val="24"/>
          <w:szCs w:val="24"/>
        </w:rPr>
      </w:pPr>
    </w:p>
    <w:p w14:paraId="292B870C" w14:textId="77777777" w:rsidR="00416F48" w:rsidRPr="00780AD8" w:rsidRDefault="00416F48" w:rsidP="00416F48">
      <w:pPr>
        <w:spacing w:after="0"/>
        <w:ind w:right="48"/>
        <w:jc w:val="both"/>
        <w:rPr>
          <w:rFonts w:ascii="Times New Roman" w:hAnsi="Times New Roman"/>
          <w:color w:val="000000"/>
          <w:sz w:val="24"/>
          <w:szCs w:val="24"/>
        </w:rPr>
      </w:pPr>
      <w:r w:rsidRPr="00780AD8">
        <w:rPr>
          <w:rFonts w:ascii="Times New Roman" w:hAnsi="Times New Roman"/>
          <w:color w:val="000000"/>
          <w:sz w:val="24"/>
          <w:szCs w:val="24"/>
        </w:rPr>
        <w:t>Cumple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14:paraId="05E8A703" w14:textId="77777777" w:rsidR="00416F48" w:rsidRPr="00780AD8" w:rsidRDefault="00416F48" w:rsidP="00416F48">
      <w:pPr>
        <w:spacing w:after="0"/>
        <w:ind w:right="48"/>
        <w:rPr>
          <w:rFonts w:ascii="Times New Roman" w:hAnsi="Times New Roman"/>
          <w:b/>
          <w:i/>
          <w:color w:val="000000"/>
          <w:sz w:val="24"/>
          <w:szCs w:val="24"/>
        </w:rPr>
      </w:pPr>
    </w:p>
    <w:p w14:paraId="495BD4CA" w14:textId="77777777" w:rsidR="00416F48" w:rsidRPr="00780AD8" w:rsidRDefault="00416F48" w:rsidP="00416F48">
      <w:pPr>
        <w:pStyle w:val="Prrafodelista"/>
        <w:numPr>
          <w:ilvl w:val="0"/>
          <w:numId w:val="1"/>
        </w:numPr>
        <w:spacing w:after="0"/>
        <w:ind w:right="48"/>
        <w:rPr>
          <w:rFonts w:ascii="Times New Roman" w:eastAsia="Times New Roman" w:hAnsi="Times New Roman" w:cs="Times New Roman"/>
          <w:b/>
          <w:i/>
          <w:color w:val="000000"/>
          <w:sz w:val="24"/>
          <w:szCs w:val="24"/>
        </w:rPr>
      </w:pPr>
      <w:r w:rsidRPr="00780AD8">
        <w:rPr>
          <w:rFonts w:ascii="Times New Roman" w:eastAsia="Times New Roman" w:hAnsi="Times New Roman" w:cs="Times New Roman"/>
          <w:b/>
          <w:i/>
          <w:color w:val="000000"/>
          <w:sz w:val="24"/>
          <w:szCs w:val="24"/>
        </w:rPr>
        <w:t>PROBLEMA A RESOLVER</w:t>
      </w:r>
    </w:p>
    <w:p w14:paraId="62FF13C9" w14:textId="77777777" w:rsidR="00416F48" w:rsidRPr="00780AD8" w:rsidRDefault="00416F48" w:rsidP="00416F48">
      <w:pPr>
        <w:pStyle w:val="Prrafodelista"/>
        <w:spacing w:after="0"/>
        <w:ind w:right="48"/>
        <w:rPr>
          <w:rFonts w:ascii="Times New Roman" w:eastAsia="Times New Roman" w:hAnsi="Times New Roman" w:cs="Times New Roman"/>
          <w:b/>
          <w:i/>
          <w:color w:val="000000"/>
          <w:sz w:val="24"/>
          <w:szCs w:val="24"/>
        </w:rPr>
      </w:pPr>
    </w:p>
    <w:p w14:paraId="6EA6EE04"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De conformidad con el contenido de la exposición de motivos y las consideraciones de los autores del proyecto de ley No. 020 de 2020 Cámara, esta iniciativa plantea un problema con referencia a la desconfianza y la distancia institucional que el lenguaje oscuro y difícil de comprender impone entre el Estado y sus ciudadanos. </w:t>
      </w:r>
    </w:p>
    <w:p w14:paraId="15061427"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En la relación entre personas y organizaciones (sean públicas o privadas) debe primar un diálogo y una comunicación eficaces en el que ambas partes se entiendan y nutran sus perspectivas. El lenguaje claro permite generar la confianza necesaria para construir ese diálogo, elimina las cargas administrativas innecesarias y funciona para solucionar los inconvenientes (vía trámites) que a diario formulan los ciudadanos.</w:t>
      </w:r>
    </w:p>
    <w:p w14:paraId="253FEA05"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De acuerdo con la bibliografía y la experiencia internacional revisada, el lenguaje claro permite la garantía de un denominado </w:t>
      </w:r>
      <w:r w:rsidRPr="00780AD8">
        <w:rPr>
          <w:rFonts w:ascii="Times New Roman" w:hAnsi="Times New Roman"/>
          <w:i/>
          <w:iCs/>
          <w:sz w:val="24"/>
          <w:szCs w:val="24"/>
        </w:rPr>
        <w:t>derecho a comprender</w:t>
      </w:r>
      <w:r w:rsidRPr="00780AD8">
        <w:rPr>
          <w:rFonts w:ascii="Times New Roman" w:hAnsi="Times New Roman"/>
          <w:sz w:val="24"/>
          <w:szCs w:val="24"/>
        </w:rPr>
        <w:t>, necesario para que los individuos adquieran un conjunto de criterios mínimos para tomar decisiones sobre todo aquello que les afecta. Como se ha referido el catedrático de derecho administrativo español, Juli Pocen Solé, en el marco de los principios del buen gobierno y el derecho a una buena adminstración, las entidades tienen un deber intrínseco de hacerse comprender por los ciudadanos. Ello implica el uso de lenguaje claro.</w:t>
      </w:r>
    </w:p>
    <w:p w14:paraId="20019118"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lastRenderedPageBreak/>
        <w:t xml:space="preserve">El objetivo del proyecto es que la información pública sea accesible y oportuna, pero también clara y comprensible y que además contribuya a que el ciudadano pueda encontrar lo que busca, entender lo que encuentra y usarlo de forma fácil y rápida, para el goce efectivo de sus derechos y para la satisfacción plena de sus necesidades. </w:t>
      </w:r>
    </w:p>
    <w:p w14:paraId="7727FFEF" w14:textId="330B951B"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Un problema adicional se encuentra en la doctrina especializada en asuntos de transparencia y buen gobierno, concretamente enfocada en el cumplimiento de la publicidad activa exigida en las leyes de transparencia. Se dice que “existe una preocupación fundada sobre la estructuración de la información por la tendencia a su disposición bajo un criterio y lenguaje burocrático poco amigable para el ciudadano”</w:t>
      </w:r>
      <w:r w:rsidRPr="00780AD8">
        <w:rPr>
          <w:rStyle w:val="Refdenotaalpie"/>
          <w:rFonts w:ascii="Times New Roman" w:hAnsi="Times New Roman"/>
          <w:sz w:val="24"/>
          <w:szCs w:val="24"/>
        </w:rPr>
        <w:footnoteReference w:id="1"/>
      </w:r>
      <w:r w:rsidRPr="00780AD8">
        <w:rPr>
          <w:rFonts w:ascii="Times New Roman" w:hAnsi="Times New Roman"/>
          <w:sz w:val="24"/>
          <w:szCs w:val="24"/>
        </w:rPr>
        <w:t xml:space="preserve">. Aunque dicho principio (publicación proactiva de la información en el caso colombiano) exige “publicar y divulgar documentos y archivos que plasman la actividad estatal y de interés público, de forma rutinaria y proactiva, actualizada, </w:t>
      </w:r>
      <w:r w:rsidRPr="00780AD8">
        <w:rPr>
          <w:rFonts w:ascii="Times New Roman" w:hAnsi="Times New Roman"/>
          <w:b/>
          <w:bCs/>
          <w:sz w:val="24"/>
          <w:szCs w:val="24"/>
        </w:rPr>
        <w:t>accesible y comprensible</w:t>
      </w:r>
      <w:r w:rsidRPr="00780AD8">
        <w:rPr>
          <w:rFonts w:ascii="Times New Roman" w:hAnsi="Times New Roman"/>
          <w:sz w:val="24"/>
          <w:szCs w:val="24"/>
        </w:rPr>
        <w:t>, atendiendo a límites razonables del talento humano y recursos físicos y financieros”</w:t>
      </w:r>
      <w:r w:rsidRPr="00780AD8">
        <w:rPr>
          <w:rStyle w:val="Refdenotaalpie"/>
          <w:rFonts w:ascii="Times New Roman" w:hAnsi="Times New Roman"/>
          <w:sz w:val="24"/>
          <w:szCs w:val="24"/>
        </w:rPr>
        <w:footnoteReference w:id="2"/>
      </w:r>
      <w:r w:rsidRPr="00780AD8">
        <w:rPr>
          <w:rFonts w:ascii="Times New Roman" w:hAnsi="Times New Roman"/>
          <w:sz w:val="24"/>
          <w:szCs w:val="24"/>
        </w:rPr>
        <w:t>, lo cierto es que el exceso de lenguaje técnico amenaza la garantía del derecho de ac</w:t>
      </w:r>
      <w:r w:rsidR="00D95208">
        <w:rPr>
          <w:rFonts w:ascii="Times New Roman" w:hAnsi="Times New Roman"/>
          <w:sz w:val="24"/>
          <w:szCs w:val="24"/>
        </w:rPr>
        <w:t>c</w:t>
      </w:r>
      <w:r w:rsidRPr="00780AD8">
        <w:rPr>
          <w:rFonts w:ascii="Times New Roman" w:hAnsi="Times New Roman"/>
          <w:sz w:val="24"/>
          <w:szCs w:val="24"/>
        </w:rPr>
        <w:t>eso a la información y hay que “asumir que el derecho a saber incluye el derecho a comprender”</w:t>
      </w:r>
      <w:r w:rsidRPr="00780AD8">
        <w:rPr>
          <w:rStyle w:val="Refdenotaalpie"/>
          <w:rFonts w:ascii="Times New Roman" w:hAnsi="Times New Roman"/>
          <w:sz w:val="24"/>
          <w:szCs w:val="24"/>
        </w:rPr>
        <w:footnoteReference w:id="3"/>
      </w:r>
      <w:r w:rsidRPr="00780AD8">
        <w:rPr>
          <w:rFonts w:ascii="Times New Roman" w:hAnsi="Times New Roman"/>
          <w:sz w:val="24"/>
          <w:szCs w:val="24"/>
        </w:rPr>
        <w:t>.</w:t>
      </w:r>
    </w:p>
    <w:p w14:paraId="54927932"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Este proyecto de ley se ofrece como alternativa para afrontar los retos de la publicidad activa en materia de transparencia y, con la inclusión de la herramienta del lenguaje claro por la vía legislativa, pretendemos introducir elementos que faciliten la comprensión y el aprovechamiento de la información por los ciudadanos</w:t>
      </w:r>
      <w:r w:rsidRPr="00780AD8">
        <w:rPr>
          <w:rStyle w:val="Refdenotaalpie"/>
          <w:rFonts w:ascii="Times New Roman" w:hAnsi="Times New Roman"/>
          <w:sz w:val="24"/>
          <w:szCs w:val="24"/>
        </w:rPr>
        <w:footnoteReference w:id="4"/>
      </w:r>
      <w:r w:rsidRPr="00780AD8">
        <w:rPr>
          <w:rFonts w:ascii="Times New Roman" w:hAnsi="Times New Roman"/>
          <w:sz w:val="24"/>
          <w:szCs w:val="24"/>
        </w:rPr>
        <w:t>.</w:t>
      </w:r>
    </w:p>
    <w:p w14:paraId="1240594B" w14:textId="77777777" w:rsidR="00416F48" w:rsidRPr="00780AD8" w:rsidRDefault="00416F48" w:rsidP="00416F48">
      <w:pPr>
        <w:jc w:val="both"/>
        <w:rPr>
          <w:rFonts w:ascii="Times New Roman" w:hAnsi="Times New Roman"/>
          <w:b/>
          <w:sz w:val="24"/>
          <w:szCs w:val="24"/>
          <w:lang w:val="es"/>
        </w:rPr>
      </w:pPr>
      <w:r w:rsidRPr="00780AD8">
        <w:rPr>
          <w:rFonts w:ascii="Times New Roman" w:hAnsi="Times New Roman"/>
          <w:b/>
          <w:sz w:val="24"/>
          <w:szCs w:val="24"/>
          <w:lang w:val="es"/>
        </w:rPr>
        <w:t xml:space="preserve">El rol del lenguaje claro en la relación entre ciudadanía e instituciones públicas </w:t>
      </w:r>
    </w:p>
    <w:p w14:paraId="49AE5BD3" w14:textId="77777777" w:rsidR="00416F48" w:rsidRPr="00780AD8" w:rsidRDefault="00416F48" w:rsidP="00416F48">
      <w:pPr>
        <w:jc w:val="both"/>
        <w:rPr>
          <w:rFonts w:ascii="Times New Roman" w:hAnsi="Times New Roman"/>
          <w:sz w:val="24"/>
          <w:szCs w:val="24"/>
          <w:lang w:val="es"/>
        </w:rPr>
      </w:pPr>
      <w:r w:rsidRPr="00780AD8">
        <w:rPr>
          <w:rFonts w:ascii="Times New Roman" w:hAnsi="Times New Roman"/>
          <w:sz w:val="24"/>
          <w:szCs w:val="24"/>
          <w:lang w:val="es"/>
        </w:rPr>
        <w:t xml:space="preserve">Es necesario transformar la relación entre las instituciones públicas y los ciudadanos. Hay que acercar el Estado al ciudadano y una de las formas más efectivas de hacerlo es fomentando la transparencia. Uno de los propósitos esenciales del Estado es garantizar el </w:t>
      </w:r>
      <w:r w:rsidRPr="00780AD8">
        <w:rPr>
          <w:rFonts w:ascii="Times New Roman" w:hAnsi="Times New Roman"/>
          <w:sz w:val="24"/>
          <w:szCs w:val="24"/>
          <w:lang w:val="es"/>
        </w:rPr>
        <w:lastRenderedPageBreak/>
        <w:t>goce efectivo de derechos y el cumplimiento de deberes de los ciudadanos, por lo que tiene el deber de transmitir de forma clara la información sobre sus trámites y servicios.</w:t>
      </w:r>
    </w:p>
    <w:p w14:paraId="410595BA" w14:textId="77777777" w:rsidR="00416F48" w:rsidRPr="00780AD8" w:rsidRDefault="00416F48" w:rsidP="00416F48">
      <w:pPr>
        <w:ind w:left="708"/>
        <w:jc w:val="both"/>
        <w:rPr>
          <w:rFonts w:ascii="Times New Roman" w:hAnsi="Times New Roman"/>
          <w:b/>
          <w:sz w:val="24"/>
          <w:szCs w:val="24"/>
          <w:lang w:val="es"/>
        </w:rPr>
      </w:pPr>
      <w:r w:rsidRPr="00780AD8">
        <w:rPr>
          <w:rFonts w:ascii="Times New Roman" w:hAnsi="Times New Roman"/>
          <w:b/>
          <w:sz w:val="24"/>
          <w:szCs w:val="24"/>
          <w:lang w:val="es"/>
        </w:rPr>
        <w:t xml:space="preserve">El lenguaje claro en Colombia </w:t>
      </w:r>
    </w:p>
    <w:p w14:paraId="0E4DE5E0" w14:textId="77777777" w:rsidR="00416F48" w:rsidRPr="00780AD8" w:rsidRDefault="00416F48" w:rsidP="00416F48">
      <w:pPr>
        <w:jc w:val="both"/>
        <w:rPr>
          <w:rFonts w:ascii="Times New Roman" w:hAnsi="Times New Roman"/>
          <w:sz w:val="24"/>
          <w:szCs w:val="24"/>
          <w:lang w:val="es"/>
        </w:rPr>
      </w:pPr>
      <w:r w:rsidRPr="00780AD8">
        <w:rPr>
          <w:rFonts w:ascii="Times New Roman" w:hAnsi="Times New Roman"/>
          <w:bCs/>
          <w:sz w:val="24"/>
          <w:szCs w:val="24"/>
          <w:lang w:val="es"/>
        </w:rPr>
        <w:t xml:space="preserve">En Colombia, el </w:t>
      </w:r>
      <w:r w:rsidRPr="00780AD8">
        <w:rPr>
          <w:rFonts w:ascii="Times New Roman" w:hAnsi="Times New Roman"/>
          <w:sz w:val="24"/>
          <w:szCs w:val="24"/>
          <w:lang w:val="es"/>
        </w:rPr>
        <w:t xml:space="preserve">Gobierno ha encontrado que las entidades públicas deben utilizar lenguaje claro porque:  </w:t>
      </w:r>
    </w:p>
    <w:p w14:paraId="5D788C07" w14:textId="77777777" w:rsidR="00416F48" w:rsidRPr="00780AD8" w:rsidRDefault="00416F48" w:rsidP="00416F48">
      <w:pPr>
        <w:pStyle w:val="Prrafodelista"/>
        <w:numPr>
          <w:ilvl w:val="1"/>
          <w:numId w:val="4"/>
        </w:numPr>
        <w:spacing w:after="160"/>
        <w:ind w:left="709"/>
        <w:jc w:val="both"/>
        <w:rPr>
          <w:rFonts w:ascii="Times New Roman" w:hAnsi="Times New Roman" w:cs="Times New Roman"/>
          <w:sz w:val="24"/>
          <w:szCs w:val="24"/>
          <w:lang w:val="es"/>
        </w:rPr>
      </w:pPr>
      <w:r w:rsidRPr="00780AD8">
        <w:rPr>
          <w:rFonts w:ascii="Times New Roman" w:hAnsi="Times New Roman" w:cs="Times New Roman"/>
          <w:sz w:val="24"/>
          <w:szCs w:val="24"/>
          <w:lang w:val="es"/>
        </w:rPr>
        <w:t>Es una necesidad que el ciudadano comprenda la información pública y la utilice para ejercer sus derechos, con base en acuerdos sobre lo que entendemos por determinado asunto de interés común.</w:t>
      </w:r>
    </w:p>
    <w:p w14:paraId="74A0D795" w14:textId="77777777" w:rsidR="00416F48" w:rsidRPr="00780AD8" w:rsidRDefault="00416F48" w:rsidP="00416F48">
      <w:pPr>
        <w:pStyle w:val="Prrafodelista"/>
        <w:numPr>
          <w:ilvl w:val="1"/>
          <w:numId w:val="4"/>
        </w:numPr>
        <w:spacing w:after="160"/>
        <w:ind w:left="709"/>
        <w:jc w:val="both"/>
        <w:rPr>
          <w:rFonts w:ascii="Times New Roman" w:hAnsi="Times New Roman" w:cs="Times New Roman"/>
          <w:sz w:val="24"/>
          <w:szCs w:val="24"/>
          <w:lang w:val="es"/>
        </w:rPr>
      </w:pPr>
      <w:r w:rsidRPr="00780AD8">
        <w:rPr>
          <w:rFonts w:ascii="Times New Roman" w:hAnsi="Times New Roman" w:cs="Times New Roman"/>
          <w:sz w:val="24"/>
          <w:szCs w:val="24"/>
          <w:lang w:val="es"/>
        </w:rPr>
        <w:t>Es una obligación hacerse entender por el ciudadano: el servidor público trabaja para la gente, para el ciudadano, a quien presta un servicio, informa y le rinde cuentas sobre lo que es de todos.</w:t>
      </w:r>
    </w:p>
    <w:p w14:paraId="597B76AC" w14:textId="77777777" w:rsidR="00416F48" w:rsidRPr="00780AD8" w:rsidRDefault="00416F48" w:rsidP="00416F48">
      <w:pPr>
        <w:pStyle w:val="Prrafodelista"/>
        <w:numPr>
          <w:ilvl w:val="1"/>
          <w:numId w:val="4"/>
        </w:numPr>
        <w:spacing w:after="160"/>
        <w:ind w:left="709"/>
        <w:jc w:val="both"/>
        <w:rPr>
          <w:rFonts w:ascii="Times New Roman" w:hAnsi="Times New Roman" w:cs="Times New Roman"/>
          <w:sz w:val="24"/>
          <w:szCs w:val="24"/>
          <w:lang w:val="es"/>
        </w:rPr>
      </w:pPr>
      <w:r w:rsidRPr="00780AD8">
        <w:rPr>
          <w:rFonts w:ascii="Times New Roman" w:hAnsi="Times New Roman" w:cs="Times New Roman"/>
          <w:sz w:val="24"/>
          <w:szCs w:val="24"/>
          <w:lang w:val="es"/>
        </w:rPr>
        <w:t>Es una ventaja: enriquece la gestión, el punto de vista del ciudadano, habla del resultado que se debe presentar como servidor público, lo evalúa, le sugiere ajustes, le confirma el camino.</w:t>
      </w:r>
    </w:p>
    <w:p w14:paraId="708494F3" w14:textId="77777777" w:rsidR="00416F48" w:rsidRPr="00780AD8" w:rsidRDefault="00416F48" w:rsidP="00416F48">
      <w:pPr>
        <w:jc w:val="both"/>
        <w:rPr>
          <w:rFonts w:ascii="Times New Roman" w:hAnsi="Times New Roman"/>
          <w:sz w:val="24"/>
          <w:szCs w:val="24"/>
          <w:lang w:val="es"/>
        </w:rPr>
      </w:pPr>
      <w:r w:rsidRPr="00780AD8">
        <w:rPr>
          <w:rFonts w:ascii="Times New Roman" w:hAnsi="Times New Roman"/>
          <w:sz w:val="24"/>
          <w:szCs w:val="24"/>
          <w:lang w:val="es"/>
        </w:rPr>
        <w:t xml:space="preserve">De acuerdo con el Departamento Nacional de Planeación (DNP), en los resultados de la encuesta de 2012, tan sólo el 44% de los encuestados se declaró satisfecho con el lenguaje y la forma de expresarse de los funcionarios que atendieron sus solicitudes o requerimientos. Adicionalmente, el 37% se declaró satisfecho con la “claridad en el proceso de trámites o servicios a realizar”. </w:t>
      </w:r>
    </w:p>
    <w:p w14:paraId="295320C5" w14:textId="77777777" w:rsidR="00416F48" w:rsidRPr="00780AD8" w:rsidRDefault="00416F48" w:rsidP="00416F48">
      <w:pPr>
        <w:jc w:val="both"/>
        <w:rPr>
          <w:rFonts w:ascii="Times New Roman" w:hAnsi="Times New Roman"/>
          <w:sz w:val="24"/>
          <w:szCs w:val="24"/>
          <w:lang w:val="es"/>
        </w:rPr>
      </w:pPr>
      <w:r w:rsidRPr="00780AD8">
        <w:rPr>
          <w:rFonts w:ascii="Times New Roman" w:hAnsi="Times New Roman"/>
          <w:sz w:val="24"/>
          <w:szCs w:val="24"/>
          <w:lang w:val="es"/>
        </w:rPr>
        <w:t>En el año 2018 el DNP lanzó un Curso de Lenguaje Claro para servidores públicos, pues encontró que el 90% de los colombianos considera que la Administración Pública no se comunica de manera clara y comprensible</w:t>
      </w:r>
      <w:r w:rsidRPr="00780AD8">
        <w:rPr>
          <w:rStyle w:val="Refdenotaalpie"/>
          <w:rFonts w:ascii="Times New Roman" w:hAnsi="Times New Roman"/>
          <w:sz w:val="24"/>
          <w:szCs w:val="24"/>
          <w:lang w:val="es"/>
        </w:rPr>
        <w:footnoteReference w:id="5"/>
      </w:r>
      <w:r w:rsidRPr="00780AD8">
        <w:rPr>
          <w:rFonts w:ascii="Times New Roman" w:hAnsi="Times New Roman"/>
          <w:sz w:val="24"/>
          <w:szCs w:val="24"/>
          <w:lang w:val="es"/>
        </w:rPr>
        <w:t>.</w:t>
      </w:r>
    </w:p>
    <w:p w14:paraId="751CEE05" w14:textId="77777777" w:rsidR="00416F48" w:rsidRPr="00780AD8" w:rsidRDefault="00416F48" w:rsidP="00416F48">
      <w:pPr>
        <w:jc w:val="both"/>
        <w:rPr>
          <w:rFonts w:ascii="Times New Roman" w:hAnsi="Times New Roman"/>
          <w:sz w:val="24"/>
          <w:szCs w:val="24"/>
          <w:lang w:val="es"/>
        </w:rPr>
      </w:pPr>
      <w:r w:rsidRPr="00780AD8">
        <w:rPr>
          <w:rFonts w:ascii="Times New Roman" w:hAnsi="Times New Roman"/>
          <w:sz w:val="24"/>
          <w:szCs w:val="24"/>
          <w:lang w:val="es"/>
        </w:rPr>
        <w:t>La percepción de los ciudadanos respecto a la gestión de trámites y servicios provistos por las entidades del Estado manifiesta:</w:t>
      </w:r>
    </w:p>
    <w:p w14:paraId="71E42874" w14:textId="77777777" w:rsidR="00416F48" w:rsidRPr="00780AD8" w:rsidRDefault="00416F48" w:rsidP="00416F48">
      <w:pPr>
        <w:pStyle w:val="Prrafodelista"/>
        <w:numPr>
          <w:ilvl w:val="1"/>
          <w:numId w:val="4"/>
        </w:numPr>
        <w:spacing w:after="160"/>
        <w:ind w:left="993"/>
        <w:jc w:val="both"/>
        <w:rPr>
          <w:rFonts w:ascii="Times New Roman" w:hAnsi="Times New Roman" w:cs="Times New Roman"/>
          <w:sz w:val="24"/>
          <w:szCs w:val="24"/>
          <w:lang w:val="es"/>
        </w:rPr>
      </w:pPr>
      <w:r w:rsidRPr="00780AD8">
        <w:rPr>
          <w:rFonts w:ascii="Times New Roman" w:hAnsi="Times New Roman" w:cs="Times New Roman"/>
          <w:sz w:val="24"/>
          <w:szCs w:val="24"/>
          <w:lang w:val="es"/>
        </w:rPr>
        <w:lastRenderedPageBreak/>
        <w:t>Información incompleta y poco precisa.</w:t>
      </w:r>
    </w:p>
    <w:p w14:paraId="58F0E70B" w14:textId="77777777" w:rsidR="00416F48" w:rsidRPr="00780AD8" w:rsidRDefault="00416F48" w:rsidP="00416F48">
      <w:pPr>
        <w:pStyle w:val="Prrafodelista"/>
        <w:numPr>
          <w:ilvl w:val="1"/>
          <w:numId w:val="4"/>
        </w:numPr>
        <w:spacing w:after="160"/>
        <w:ind w:left="993"/>
        <w:jc w:val="both"/>
        <w:rPr>
          <w:rFonts w:ascii="Times New Roman" w:hAnsi="Times New Roman" w:cs="Times New Roman"/>
          <w:sz w:val="24"/>
          <w:szCs w:val="24"/>
          <w:lang w:val="es"/>
        </w:rPr>
      </w:pPr>
      <w:r w:rsidRPr="00780AD8">
        <w:rPr>
          <w:rFonts w:ascii="Times New Roman" w:hAnsi="Times New Roman" w:cs="Times New Roman"/>
          <w:sz w:val="24"/>
          <w:szCs w:val="24"/>
          <w:lang w:val="es"/>
        </w:rPr>
        <w:t>Uso de palabras técnicas, siglas y extranjerismos.</w:t>
      </w:r>
    </w:p>
    <w:p w14:paraId="2CDC8968" w14:textId="77777777" w:rsidR="00416F48" w:rsidRPr="00780AD8" w:rsidRDefault="00416F48" w:rsidP="00416F48">
      <w:pPr>
        <w:pStyle w:val="Prrafodelista"/>
        <w:numPr>
          <w:ilvl w:val="1"/>
          <w:numId w:val="4"/>
        </w:numPr>
        <w:spacing w:after="160"/>
        <w:ind w:left="993"/>
        <w:jc w:val="both"/>
        <w:rPr>
          <w:rFonts w:ascii="Times New Roman" w:hAnsi="Times New Roman" w:cs="Times New Roman"/>
          <w:sz w:val="24"/>
          <w:szCs w:val="24"/>
          <w:lang w:val="es"/>
        </w:rPr>
      </w:pPr>
      <w:r w:rsidRPr="00780AD8">
        <w:rPr>
          <w:rFonts w:ascii="Times New Roman" w:hAnsi="Times New Roman" w:cs="Times New Roman"/>
          <w:sz w:val="24"/>
          <w:szCs w:val="24"/>
          <w:lang w:val="es"/>
        </w:rPr>
        <w:t>La información proporcionada por las entidades no corresponde con la realidad de los trámites y servicios.</w:t>
      </w:r>
    </w:p>
    <w:p w14:paraId="239030A7" w14:textId="77777777" w:rsidR="00416F48" w:rsidRPr="00780AD8" w:rsidRDefault="00416F48" w:rsidP="00416F48">
      <w:pPr>
        <w:jc w:val="both"/>
        <w:rPr>
          <w:rFonts w:ascii="Times New Roman" w:hAnsi="Times New Roman"/>
          <w:sz w:val="24"/>
          <w:szCs w:val="24"/>
          <w:lang w:val="es"/>
        </w:rPr>
      </w:pPr>
      <w:r w:rsidRPr="00780AD8">
        <w:rPr>
          <w:rFonts w:ascii="Times New Roman" w:hAnsi="Times New Roman"/>
          <w:sz w:val="24"/>
          <w:szCs w:val="24"/>
          <w:lang w:val="es"/>
        </w:rPr>
        <w:t>Con el objeto de hacer más claro el lenguaje al interior de las entidades públicas, entre otros, el Gobierno Colombiano se comprometió a través del Open Government Partnership (2012), con alcanzar la meta del “lenguaje claro al ciudadano y la calidad de la información” el cual busca que la información publicada por las entidades cumplan con estándares de: funcionalidad, confiabilidad, utilidad, relevancia, credibilidad, accesibilidad, oportunidad, coherencia, aplicabilidad, no redundancia, pertinencia, disponibilidad, interpretabilidad y comparabilidad. Así mismo se deberán generar directrices y apoyo en capacitación a los servidores públicos para que el lenguaje con que se brinde la información sea claro y de fácil recordación para el ciudadano (estrategia plain language). Este proyecto de ley está encaminado para contribuir con el alcance de esa meta.</w:t>
      </w:r>
    </w:p>
    <w:p w14:paraId="6DA73049" w14:textId="77777777" w:rsidR="00416F48" w:rsidRPr="00780AD8" w:rsidRDefault="00416F48" w:rsidP="00416F48">
      <w:pPr>
        <w:jc w:val="both"/>
        <w:rPr>
          <w:rFonts w:ascii="Times New Roman" w:hAnsi="Times New Roman"/>
          <w:sz w:val="24"/>
          <w:szCs w:val="24"/>
          <w:lang w:val="es"/>
        </w:rPr>
      </w:pPr>
      <w:r w:rsidRPr="00780AD8">
        <w:rPr>
          <w:rFonts w:ascii="Times New Roman" w:hAnsi="Times New Roman"/>
          <w:sz w:val="24"/>
          <w:szCs w:val="24"/>
          <w:lang w:val="es"/>
        </w:rPr>
        <w:t>Es claro entonces que pese a los esfuerzos realizados para mejorar la comunicación entre el Estado y la ciudadanía y los lineamientos y compromisos sobre lenguaje claro, en Colombia se siguen evidenciado dificultades en el cómo se comunica. Se hace necesario entonces reforzar legalmente la materia para alcanzar los compromisos adquiridos en este campo y conseguir así que los ciudadanos comprendan efectivamente lo que leen y se les comunica garantizando de esta forma el goce efectivo de sus derechos.</w:t>
      </w:r>
    </w:p>
    <w:p w14:paraId="41F45482" w14:textId="77777777" w:rsidR="00416F48" w:rsidRPr="00780AD8" w:rsidRDefault="00416F48" w:rsidP="00416F48">
      <w:pPr>
        <w:ind w:left="708"/>
        <w:jc w:val="both"/>
        <w:rPr>
          <w:rFonts w:ascii="Times New Roman" w:hAnsi="Times New Roman"/>
          <w:b/>
          <w:bCs/>
          <w:sz w:val="24"/>
          <w:szCs w:val="24"/>
        </w:rPr>
      </w:pPr>
      <w:r w:rsidRPr="00780AD8">
        <w:rPr>
          <w:rFonts w:ascii="Times New Roman" w:hAnsi="Times New Roman"/>
          <w:b/>
          <w:bCs/>
          <w:sz w:val="24"/>
          <w:szCs w:val="24"/>
        </w:rPr>
        <w:t>Red de Lenguaje Claro Colombia</w:t>
      </w:r>
    </w:p>
    <w:p w14:paraId="555ADFF5" w14:textId="77777777" w:rsidR="00416F48" w:rsidRPr="00780AD8" w:rsidRDefault="00416F48" w:rsidP="00416F48">
      <w:pPr>
        <w:jc w:val="both"/>
        <w:rPr>
          <w:rFonts w:ascii="Times New Roman" w:hAnsi="Times New Roman"/>
          <w:i/>
          <w:iCs/>
          <w:sz w:val="24"/>
          <w:szCs w:val="24"/>
        </w:rPr>
      </w:pPr>
      <w:r w:rsidRPr="00780AD8">
        <w:rPr>
          <w:rFonts w:ascii="Times New Roman" w:hAnsi="Times New Roman"/>
          <w:sz w:val="24"/>
          <w:szCs w:val="24"/>
        </w:rPr>
        <w:t xml:space="preserve">En octubre de 2018 se firmó un Acuerdo de Intención (sin fines de lucro) para crear en Colombia la Red de Lenguaje Claro (Red LC – Colombia). El objetivo de ese acuerdo es </w:t>
      </w:r>
      <w:r w:rsidRPr="00780AD8">
        <w:rPr>
          <w:rFonts w:ascii="Times New Roman" w:hAnsi="Times New Roman"/>
          <w:i/>
          <w:iCs/>
          <w:sz w:val="24"/>
          <w:szCs w:val="24"/>
        </w:rPr>
        <w:t>generar iniciativas, proyectos y medidas que promuevan, difundan y faciliten el uso del lenguaje claro al interior de las entidades públicas de la rama ejecutiva, legislativa y judicial, como también en los organismos autónomos e independientes del Estado</w:t>
      </w:r>
      <w:r w:rsidRPr="00780AD8">
        <w:rPr>
          <w:rStyle w:val="Refdenotaalpie"/>
          <w:rFonts w:ascii="Times New Roman" w:hAnsi="Times New Roman"/>
          <w:i/>
          <w:iCs/>
          <w:sz w:val="24"/>
          <w:szCs w:val="24"/>
        </w:rPr>
        <w:footnoteReference w:id="6"/>
      </w:r>
      <w:r w:rsidRPr="00780AD8">
        <w:rPr>
          <w:rFonts w:ascii="Times New Roman" w:hAnsi="Times New Roman"/>
          <w:i/>
          <w:iCs/>
          <w:sz w:val="24"/>
          <w:szCs w:val="24"/>
        </w:rPr>
        <w:t>.</w:t>
      </w:r>
    </w:p>
    <w:p w14:paraId="1A4EA6F4"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lastRenderedPageBreak/>
        <w:t xml:space="preserve">El Departamento Nacional de Planeación, la Cámara de Representantes, el Instituto Caro y Cuervo, la Universidad Eafit y la Universidad de los Andes iniciaron este proyecto y hasta el momento, se han adherido a la Red la Universidad Icesi, la Universidad del Norte, la Veeduría Distrital de Bogotá y la firma de abogados Peña &amp; Asociados. </w:t>
      </w:r>
    </w:p>
    <w:p w14:paraId="56679629"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El conjunto de estas entidades tiene como responsabilidad, lograr la apropiación social e institucional del lenguaje claro. Para lograrlo, cada una de las entidades que pertenecen a la Red designan un grupo de personas que se reúnen periódicamente para: </w:t>
      </w:r>
    </w:p>
    <w:p w14:paraId="5EF89396" w14:textId="77777777" w:rsidR="00416F48" w:rsidRPr="00780AD8" w:rsidRDefault="00416F48" w:rsidP="00416F48">
      <w:pPr>
        <w:pStyle w:val="Prrafodelista"/>
        <w:numPr>
          <w:ilvl w:val="0"/>
          <w:numId w:val="8"/>
        </w:numPr>
        <w:spacing w:after="160" w:line="259" w:lineRule="auto"/>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Utilizar lenguaje claro en los documentos y/o iniciativas, escritas o audiovisuales, que emanen de las partes constituyentes y adherentes;</w:t>
      </w:r>
    </w:p>
    <w:p w14:paraId="0142C287" w14:textId="77777777" w:rsidR="00416F48" w:rsidRPr="00780AD8" w:rsidRDefault="00416F48" w:rsidP="00416F48">
      <w:pPr>
        <w:pStyle w:val="Prrafodelista"/>
        <w:rPr>
          <w:rFonts w:ascii="Times New Roman" w:hAnsi="Times New Roman" w:cs="Times New Roman"/>
          <w:sz w:val="24"/>
          <w:szCs w:val="24"/>
          <w:lang w:val="es-MX"/>
        </w:rPr>
      </w:pPr>
    </w:p>
    <w:p w14:paraId="792D7122" w14:textId="77777777" w:rsidR="00416F48" w:rsidRPr="00780AD8" w:rsidRDefault="00416F48" w:rsidP="00416F48">
      <w:pPr>
        <w:pStyle w:val="Prrafodelista"/>
        <w:numPr>
          <w:ilvl w:val="0"/>
          <w:numId w:val="8"/>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Promover y difundir el uso del lenguaje comprensible tanto al interior de las partes constituyentes y adherentes, como en otras instituciones públicas o privadas con las cuales se relacionen;</w:t>
      </w:r>
    </w:p>
    <w:p w14:paraId="5F5A191E" w14:textId="77777777" w:rsidR="00416F48" w:rsidRPr="00780AD8" w:rsidRDefault="00416F48" w:rsidP="00416F48">
      <w:pPr>
        <w:pStyle w:val="Prrafodelista"/>
        <w:rPr>
          <w:rFonts w:ascii="Times New Roman" w:hAnsi="Times New Roman" w:cs="Times New Roman"/>
          <w:sz w:val="24"/>
          <w:szCs w:val="24"/>
          <w:lang w:val="es-MX"/>
        </w:rPr>
      </w:pPr>
    </w:p>
    <w:p w14:paraId="1E826B58" w14:textId="77777777" w:rsidR="00416F48" w:rsidRPr="00780AD8" w:rsidRDefault="00416F48" w:rsidP="00416F48">
      <w:pPr>
        <w:pStyle w:val="Prrafodelista"/>
        <w:numPr>
          <w:ilvl w:val="0"/>
          <w:numId w:val="8"/>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Intercambiar información necesaria para la mejor realización de los compromisos anteriores;</w:t>
      </w:r>
      <w:r w:rsidRPr="00780AD8">
        <w:rPr>
          <w:rFonts w:ascii="Times New Roman" w:hAnsi="Times New Roman" w:cs="Times New Roman"/>
          <w:sz w:val="24"/>
          <w:szCs w:val="24"/>
          <w:lang w:val="es-MX"/>
        </w:rPr>
        <w:br/>
      </w:r>
    </w:p>
    <w:p w14:paraId="0C5CC179" w14:textId="77777777" w:rsidR="00416F48" w:rsidRPr="00780AD8" w:rsidRDefault="00416F48" w:rsidP="00416F48">
      <w:pPr>
        <w:pStyle w:val="Prrafodelista"/>
        <w:numPr>
          <w:ilvl w:val="0"/>
          <w:numId w:val="8"/>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 xml:space="preserve">Generar espacios de promoción a nivel nacional e internacional de la estrategia de Lenguaje Claro (encuentros académicos, mesas de trabajo interinstitucionales, campañas de comunicación a través de redes sociales o páginas web, etc.), lo que no compromete recursos financieros de las entidades participantes. </w:t>
      </w:r>
    </w:p>
    <w:p w14:paraId="5D7702C4" w14:textId="77777777" w:rsidR="00416F48" w:rsidRPr="00780AD8" w:rsidRDefault="00416F48" w:rsidP="00416F48">
      <w:pPr>
        <w:pStyle w:val="Prrafodelista"/>
        <w:rPr>
          <w:rFonts w:ascii="Times New Roman" w:hAnsi="Times New Roman" w:cs="Times New Roman"/>
          <w:sz w:val="24"/>
          <w:szCs w:val="24"/>
          <w:lang w:val="es-MX"/>
        </w:rPr>
      </w:pPr>
    </w:p>
    <w:p w14:paraId="39B201CE" w14:textId="77777777" w:rsidR="00416F48" w:rsidRPr="00780AD8" w:rsidRDefault="00416F48" w:rsidP="00416F48">
      <w:pPr>
        <w:pStyle w:val="Prrafodelista"/>
        <w:numPr>
          <w:ilvl w:val="0"/>
          <w:numId w:val="8"/>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 xml:space="preserve">Desarrollar iniciativas de innovación, difusión, medición, cualificación, evaluación y  gestión del conocimiento en lenguaje claro. </w:t>
      </w:r>
    </w:p>
    <w:p w14:paraId="7CFC0530"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La Red LC – Colombia ha servido como plataforma para compartir conocimientos, habilidades y experiencias del lenguaje claro y también para incentivar el interés de otras entidades públicas en la promoción y uso del lenguaje claro. </w:t>
      </w:r>
    </w:p>
    <w:p w14:paraId="6B5FFBF8"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El lenguaje claro proporciona: </w:t>
      </w:r>
    </w:p>
    <w:p w14:paraId="5C524AE9" w14:textId="77777777" w:rsidR="00416F48" w:rsidRPr="00780AD8" w:rsidRDefault="00416F48" w:rsidP="00416F48">
      <w:pPr>
        <w:ind w:left="708"/>
        <w:jc w:val="both"/>
        <w:rPr>
          <w:rFonts w:ascii="Times New Roman" w:hAnsi="Times New Roman"/>
          <w:sz w:val="24"/>
          <w:szCs w:val="24"/>
        </w:rPr>
      </w:pPr>
      <w:r w:rsidRPr="00780AD8">
        <w:rPr>
          <w:rFonts w:ascii="Times New Roman" w:hAnsi="Times New Roman"/>
          <w:b/>
          <w:sz w:val="24"/>
          <w:szCs w:val="24"/>
        </w:rPr>
        <w:t>1. Efectividad e impacto del mensaje</w:t>
      </w:r>
      <w:r w:rsidRPr="00780AD8">
        <w:rPr>
          <w:rFonts w:ascii="Times New Roman" w:hAnsi="Times New Roman"/>
          <w:sz w:val="24"/>
          <w:szCs w:val="24"/>
        </w:rPr>
        <w:t xml:space="preserve">. Si se utiliza un lenguaje claro, el mensaje llegará a su destinatario y éste lo comprenderá. Por ello, el impacto del mensaje será </w:t>
      </w:r>
      <w:r w:rsidRPr="00780AD8">
        <w:rPr>
          <w:rFonts w:ascii="Times New Roman" w:hAnsi="Times New Roman"/>
          <w:sz w:val="24"/>
          <w:szCs w:val="24"/>
        </w:rPr>
        <w:lastRenderedPageBreak/>
        <w:t>mayor si utiliza un lenguaje comprensible porque resultará accesible y es preferido por su lector o escuchante.</w:t>
      </w:r>
    </w:p>
    <w:p w14:paraId="5C10A32F" w14:textId="77777777" w:rsidR="00416F48" w:rsidRPr="00780AD8" w:rsidRDefault="00416F48" w:rsidP="00416F48">
      <w:pPr>
        <w:ind w:left="708"/>
        <w:jc w:val="both"/>
        <w:rPr>
          <w:rFonts w:ascii="Times New Roman" w:hAnsi="Times New Roman"/>
          <w:sz w:val="24"/>
          <w:szCs w:val="24"/>
        </w:rPr>
      </w:pPr>
      <w:r w:rsidRPr="00780AD8">
        <w:rPr>
          <w:rFonts w:ascii="Times New Roman" w:hAnsi="Times New Roman"/>
          <w:b/>
          <w:sz w:val="24"/>
          <w:szCs w:val="24"/>
        </w:rPr>
        <w:t>2. Seguridad frente a ambigüedad.</w:t>
      </w:r>
      <w:r w:rsidRPr="00780AD8">
        <w:rPr>
          <w:rFonts w:ascii="Times New Roman" w:hAnsi="Times New Roman"/>
          <w:sz w:val="24"/>
          <w:szCs w:val="24"/>
        </w:rPr>
        <w:t xml:space="preserve"> Hay seguridad en la comprensión cuando no hay varias posibles interpretaciones, en especial, malas interpretaciones que induzcan a error.</w:t>
      </w:r>
    </w:p>
    <w:p w14:paraId="05513A6A" w14:textId="77777777" w:rsidR="00416F48" w:rsidRPr="00780AD8" w:rsidRDefault="00416F48" w:rsidP="00416F48">
      <w:pPr>
        <w:ind w:left="708"/>
        <w:jc w:val="both"/>
        <w:rPr>
          <w:rFonts w:ascii="Times New Roman" w:hAnsi="Times New Roman"/>
          <w:sz w:val="24"/>
          <w:szCs w:val="24"/>
        </w:rPr>
      </w:pPr>
      <w:r w:rsidRPr="00780AD8">
        <w:rPr>
          <w:rFonts w:ascii="Times New Roman" w:hAnsi="Times New Roman"/>
          <w:b/>
          <w:sz w:val="24"/>
          <w:szCs w:val="24"/>
        </w:rPr>
        <w:t>3. Localización de la información.</w:t>
      </w:r>
      <w:r w:rsidRPr="00780AD8">
        <w:rPr>
          <w:rFonts w:ascii="Times New Roman" w:hAnsi="Times New Roman"/>
          <w:sz w:val="24"/>
          <w:szCs w:val="24"/>
        </w:rPr>
        <w:t xml:space="preserve"> En un enunciado claro debe poder identificarse con claridad el mensaje, y dentro de él, la idea principal de la secundaria.</w:t>
      </w:r>
    </w:p>
    <w:p w14:paraId="183A9D0C" w14:textId="77777777" w:rsidR="00416F48" w:rsidRPr="00780AD8" w:rsidRDefault="00416F48" w:rsidP="00416F48">
      <w:pPr>
        <w:ind w:left="708"/>
        <w:jc w:val="both"/>
        <w:rPr>
          <w:rFonts w:ascii="Times New Roman" w:hAnsi="Times New Roman"/>
          <w:sz w:val="24"/>
          <w:szCs w:val="24"/>
        </w:rPr>
      </w:pPr>
      <w:r w:rsidRPr="00780AD8">
        <w:rPr>
          <w:rFonts w:ascii="Times New Roman" w:hAnsi="Times New Roman"/>
          <w:b/>
          <w:sz w:val="24"/>
          <w:szCs w:val="24"/>
        </w:rPr>
        <w:t>4. Reducción de tiempo y costes evitando conflictos.</w:t>
      </w:r>
      <w:r w:rsidRPr="00780AD8">
        <w:rPr>
          <w:rFonts w:ascii="Times New Roman" w:hAnsi="Times New Roman"/>
          <w:sz w:val="24"/>
          <w:szCs w:val="24"/>
        </w:rPr>
        <w:t xml:space="preserve"> Si el mensaje es claro, no necesita dedicar otros recursos a volver a explicar lo que no se entiende. Se evitan conflictos que pueden acabar en los tribunales para buscar responsabilidades por la falta de claridad, en contratos, normas, etc.</w:t>
      </w:r>
    </w:p>
    <w:p w14:paraId="1BA7931A" w14:textId="77777777" w:rsidR="00416F48" w:rsidRPr="00780AD8" w:rsidRDefault="00416F48" w:rsidP="00416F48">
      <w:pPr>
        <w:ind w:left="708"/>
        <w:jc w:val="both"/>
        <w:rPr>
          <w:rFonts w:ascii="Times New Roman" w:hAnsi="Times New Roman"/>
          <w:sz w:val="24"/>
          <w:szCs w:val="24"/>
        </w:rPr>
      </w:pPr>
      <w:r w:rsidRPr="00780AD8">
        <w:rPr>
          <w:rFonts w:ascii="Times New Roman" w:hAnsi="Times New Roman"/>
          <w:b/>
          <w:sz w:val="24"/>
          <w:szCs w:val="24"/>
        </w:rPr>
        <w:t>5. Reducción de la discrecionalidad</w:t>
      </w:r>
      <w:r w:rsidRPr="00780AD8">
        <w:rPr>
          <w:rFonts w:ascii="Times New Roman" w:hAnsi="Times New Roman"/>
          <w:sz w:val="24"/>
          <w:szCs w:val="24"/>
        </w:rPr>
        <w:t>, impulso de la transparencia y refuerzo de la democracia.</w:t>
      </w:r>
    </w:p>
    <w:p w14:paraId="06C319B3" w14:textId="77777777" w:rsidR="00416F48" w:rsidRPr="00780AD8" w:rsidRDefault="00416F48" w:rsidP="00416F48">
      <w:pPr>
        <w:ind w:left="708"/>
        <w:jc w:val="both"/>
        <w:rPr>
          <w:rFonts w:ascii="Times New Roman" w:hAnsi="Times New Roman"/>
          <w:sz w:val="24"/>
          <w:szCs w:val="24"/>
        </w:rPr>
      </w:pPr>
      <w:r w:rsidRPr="00780AD8">
        <w:rPr>
          <w:rFonts w:ascii="Times New Roman" w:hAnsi="Times New Roman"/>
          <w:b/>
          <w:sz w:val="24"/>
          <w:szCs w:val="24"/>
        </w:rPr>
        <w:t>6. Generación de confianza</w:t>
      </w:r>
      <w:r w:rsidRPr="00780AD8">
        <w:rPr>
          <w:rFonts w:ascii="Times New Roman" w:hAnsi="Times New Roman"/>
          <w:sz w:val="24"/>
          <w:szCs w:val="24"/>
        </w:rPr>
        <w:t>. Lo que no entendemos nos produce desconfianza. Lo que entendemos, genera esa confianza. Así, el cumplimiento de las obligaciones ciudadanas será consecuencia directa de la generación de confianza en las instituciones, lo que pasa por la exposición clara de normas justas.</w:t>
      </w:r>
    </w:p>
    <w:p w14:paraId="05BDA5EC" w14:textId="77777777" w:rsidR="00416F48" w:rsidRPr="00780AD8" w:rsidRDefault="00416F48" w:rsidP="00416F48">
      <w:pPr>
        <w:ind w:left="360"/>
        <w:jc w:val="both"/>
        <w:rPr>
          <w:rFonts w:ascii="Times New Roman" w:hAnsi="Times New Roman"/>
          <w:b/>
          <w:sz w:val="24"/>
          <w:szCs w:val="24"/>
        </w:rPr>
      </w:pPr>
      <w:r w:rsidRPr="00780AD8">
        <w:rPr>
          <w:rFonts w:ascii="Times New Roman" w:hAnsi="Times New Roman"/>
          <w:b/>
          <w:sz w:val="24"/>
          <w:szCs w:val="24"/>
        </w:rPr>
        <w:t>Experiencia comparada</w:t>
      </w:r>
    </w:p>
    <w:p w14:paraId="5793038F" w14:textId="77777777" w:rsidR="00416F48" w:rsidRPr="00780AD8" w:rsidRDefault="00416F48" w:rsidP="00416F48">
      <w:pPr>
        <w:pStyle w:val="Prrafodelista"/>
        <w:numPr>
          <w:ilvl w:val="0"/>
          <w:numId w:val="6"/>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 xml:space="preserve">En Canadá, el Departamento de Educación recopiló experiencias de los departamentos gubernamentales en cuanto a las estrategias para adoptar lenguaje claro y editó una guía para promover su uso en todos los niveles de gobierno. </w:t>
      </w:r>
    </w:p>
    <w:p w14:paraId="3DFC60F6" w14:textId="77777777" w:rsidR="00416F48" w:rsidRPr="00780AD8" w:rsidRDefault="00416F48" w:rsidP="00416F48">
      <w:pPr>
        <w:pStyle w:val="Prrafodelista"/>
        <w:numPr>
          <w:ilvl w:val="0"/>
          <w:numId w:val="6"/>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 xml:space="preserve">En España, el Ministerio de Administraciones Públicas promovió el uso del lenguaje llano entre las agencias gubernamentales para construir una identidad plural, superando barreras que generan las diferentes lenguas que se hablan en ese país. </w:t>
      </w:r>
    </w:p>
    <w:p w14:paraId="1620994F" w14:textId="77777777" w:rsidR="00416F48" w:rsidRPr="00780AD8" w:rsidRDefault="00416F48" w:rsidP="00416F48">
      <w:pPr>
        <w:pStyle w:val="Prrafodelista"/>
        <w:numPr>
          <w:ilvl w:val="0"/>
          <w:numId w:val="6"/>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 xml:space="preserve">En Estados Unidos, a partir del mandato presidencial de Bill Clinton, se han constituido redes de acción en varias instituciones del Gobierno Federal y en los gobiernos estatales con la intención de mejorar la comunicación y las normas que los ciudadanos deben acatar. </w:t>
      </w:r>
    </w:p>
    <w:p w14:paraId="7BA61A4D" w14:textId="77777777" w:rsidR="00416F48" w:rsidRPr="00780AD8" w:rsidRDefault="00416F48" w:rsidP="00416F48">
      <w:pPr>
        <w:pStyle w:val="Prrafodelista"/>
        <w:numPr>
          <w:ilvl w:val="0"/>
          <w:numId w:val="6"/>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lastRenderedPageBreak/>
        <w:t xml:space="preserve">En el Reino Unido, se han llevado a cabo proyectos para simplificar normas y trámites relacionados con el pago de impuestos y recientemente se ha impulsado el uso de lenguaje claro en la información contenida en las páginas gubernamentales. </w:t>
      </w:r>
    </w:p>
    <w:p w14:paraId="2E4BFB6D" w14:textId="77777777" w:rsidR="00416F48" w:rsidRPr="00780AD8" w:rsidRDefault="00416F48" w:rsidP="00416F48">
      <w:pPr>
        <w:pStyle w:val="Prrafodelista"/>
        <w:numPr>
          <w:ilvl w:val="0"/>
          <w:numId w:val="6"/>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En Suecia, el Gobierno central a través del Ministerio de Justicia ha promovido la comunicación efectiva entre la administración pública y la sociedad por más de 30 años</w:t>
      </w:r>
      <w:r w:rsidRPr="00780AD8">
        <w:rPr>
          <w:rStyle w:val="Refdenotaalpie"/>
          <w:rFonts w:ascii="Times New Roman" w:hAnsi="Times New Roman" w:cs="Times New Roman"/>
          <w:sz w:val="24"/>
          <w:szCs w:val="24"/>
        </w:rPr>
        <w:footnoteReference w:id="7"/>
      </w:r>
      <w:r w:rsidRPr="00780AD8">
        <w:rPr>
          <w:rFonts w:ascii="Times New Roman" w:hAnsi="Times New Roman" w:cs="Times New Roman"/>
          <w:sz w:val="24"/>
          <w:szCs w:val="24"/>
        </w:rPr>
        <w:t>.</w:t>
      </w:r>
    </w:p>
    <w:p w14:paraId="33F95D64" w14:textId="77777777" w:rsidR="00416F48" w:rsidRPr="00780AD8" w:rsidRDefault="00416F48" w:rsidP="00416F48">
      <w:pPr>
        <w:pStyle w:val="Prrafodelista"/>
        <w:numPr>
          <w:ilvl w:val="0"/>
          <w:numId w:val="6"/>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En América Latina se están fomentando Redes de Lenguaje Claro para promover el uso del lenguaje claro en todos los poderes públicos. Chile, Argentina y Colombia cuentan con experiencias en este sentido.</w:t>
      </w:r>
    </w:p>
    <w:p w14:paraId="1C252BB3" w14:textId="2F0EE3AC" w:rsidR="00416F48" w:rsidRPr="00780AD8" w:rsidRDefault="00416F48" w:rsidP="00416F48">
      <w:pPr>
        <w:pStyle w:val="Prrafodelista"/>
        <w:numPr>
          <w:ilvl w:val="0"/>
          <w:numId w:val="6"/>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 xml:space="preserve">Recienetemente, el 11 de septiembre de 2020, el Senado de la provincia de Buenos Aires aprobó un proyecto de ley muy similar a este para promover, difundir y usar el lenguaje claro en la admnistración pública de la capital argentina. </w:t>
      </w:r>
    </w:p>
    <w:p w14:paraId="6940FE25" w14:textId="77777777" w:rsidR="00416F48" w:rsidRPr="00780AD8" w:rsidRDefault="00416F48" w:rsidP="00416F48">
      <w:pPr>
        <w:pStyle w:val="Prrafodelista"/>
        <w:autoSpaceDE w:val="0"/>
        <w:autoSpaceDN w:val="0"/>
        <w:adjustRightInd w:val="0"/>
        <w:spacing w:after="0"/>
        <w:jc w:val="both"/>
        <w:rPr>
          <w:rFonts w:ascii="Times New Roman" w:hAnsi="Times New Roman" w:cs="Times New Roman"/>
          <w:sz w:val="24"/>
          <w:szCs w:val="24"/>
        </w:rPr>
      </w:pPr>
    </w:p>
    <w:p w14:paraId="5D0E9857" w14:textId="0B2817C9" w:rsidR="00416F48" w:rsidRPr="00780AD8" w:rsidRDefault="00416F48" w:rsidP="00416F48">
      <w:pPr>
        <w:ind w:left="360"/>
        <w:rPr>
          <w:rFonts w:ascii="Times New Roman" w:hAnsi="Times New Roman"/>
          <w:b/>
          <w:i/>
          <w:sz w:val="24"/>
          <w:szCs w:val="24"/>
        </w:rPr>
      </w:pPr>
      <w:r w:rsidRPr="00780AD8">
        <w:rPr>
          <w:rFonts w:ascii="Times New Roman" w:hAnsi="Times New Roman"/>
          <w:b/>
          <w:i/>
          <w:sz w:val="24"/>
          <w:szCs w:val="24"/>
        </w:rPr>
        <w:t>España</w:t>
      </w:r>
    </w:p>
    <w:p w14:paraId="13F730F4"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Santiago Muñoz Machado, catedrático de Derecho Administrativo en España y Secretario de la Real Academia Española (RAE), ha sostenido que en el mundo del derecho, tanto el teórico como el aplicado en leyes y sentencias, se ha asumido la claridad como un deber y también como un derecho que tienen los ciudadanos</w:t>
      </w:r>
      <w:r w:rsidRPr="00780AD8">
        <w:rPr>
          <w:rStyle w:val="Refdenotaalpie"/>
          <w:rFonts w:ascii="Times New Roman" w:hAnsi="Times New Roman"/>
          <w:sz w:val="24"/>
          <w:szCs w:val="24"/>
        </w:rPr>
        <w:footnoteReference w:id="8"/>
      </w:r>
      <w:r w:rsidRPr="00780AD8">
        <w:rPr>
          <w:rFonts w:ascii="Times New Roman" w:hAnsi="Times New Roman"/>
          <w:sz w:val="24"/>
          <w:szCs w:val="24"/>
        </w:rPr>
        <w:t>. En su país, España, incluso desde la Corona, demandan cada vez, con más insistencia, un lenguaje claro y riguroso en el periodismo y en el ámbito público.</w:t>
      </w:r>
    </w:p>
    <w:p w14:paraId="0D1DBC70"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Basados en la convicción de que «sin lenguaje claro no existen sociedades democráticas» y que «es, sencillamente, una exigencia de justicia, porque resulta imprescindible para que los afectados en cada campo puedan ejercer su autonomía, que supone comprensión y posibilidad </w:t>
      </w:r>
      <w:r w:rsidRPr="00780AD8">
        <w:rPr>
          <w:rFonts w:ascii="Times New Roman" w:hAnsi="Times New Roman"/>
          <w:sz w:val="24"/>
          <w:szCs w:val="24"/>
        </w:rPr>
        <w:lastRenderedPageBreak/>
        <w:t>de participación activa»</w:t>
      </w:r>
      <w:r w:rsidRPr="00780AD8">
        <w:rPr>
          <w:rStyle w:val="Refdenotaalpie"/>
          <w:rFonts w:ascii="Times New Roman" w:hAnsi="Times New Roman"/>
          <w:sz w:val="24"/>
          <w:szCs w:val="24"/>
        </w:rPr>
        <w:footnoteReference w:id="9"/>
      </w:r>
      <w:r w:rsidRPr="00780AD8">
        <w:rPr>
          <w:rFonts w:ascii="Times New Roman" w:hAnsi="Times New Roman"/>
          <w:sz w:val="24"/>
          <w:szCs w:val="24"/>
        </w:rPr>
        <w:t>, en España, y básicamente en la Unión Europea, existen muy diversos mecanismos que tienen como objeto principal, eliminar barreras de accesibilidad cognitiva y erradicar el lenguaje judicial hermético, obscuro y poco claro.</w:t>
      </w:r>
    </w:p>
    <w:p w14:paraId="48D2C637" w14:textId="77777777" w:rsidR="00416F48" w:rsidRPr="00780AD8" w:rsidRDefault="00416F48" w:rsidP="00416F48">
      <w:pPr>
        <w:ind w:left="360"/>
        <w:jc w:val="both"/>
        <w:rPr>
          <w:rFonts w:ascii="Times New Roman" w:hAnsi="Times New Roman"/>
          <w:b/>
          <w:i/>
          <w:sz w:val="24"/>
          <w:szCs w:val="24"/>
        </w:rPr>
      </w:pPr>
      <w:r w:rsidRPr="00780AD8">
        <w:rPr>
          <w:rFonts w:ascii="Times New Roman" w:hAnsi="Times New Roman"/>
          <w:b/>
          <w:i/>
          <w:sz w:val="24"/>
          <w:szCs w:val="24"/>
        </w:rPr>
        <w:t xml:space="preserve">Reino Unido </w:t>
      </w:r>
    </w:p>
    <w:p w14:paraId="590B084A"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En el año 1997, el Comité de Administración Pública del Renio Unido (Public Administration Select Committee, PASC) ordenaba que de ahora en adelante las leyes que se aprobaran en el Parlamento británico debían estar escritas en un inglés sencillo y proponía la reescritura de algunos documentos gubernamentales</w:t>
      </w:r>
      <w:r w:rsidRPr="00780AD8">
        <w:rPr>
          <w:rStyle w:val="Refdenotaalpie"/>
          <w:rFonts w:ascii="Times New Roman" w:hAnsi="Times New Roman"/>
          <w:sz w:val="24"/>
          <w:szCs w:val="24"/>
        </w:rPr>
        <w:footnoteReference w:id="10"/>
      </w:r>
      <w:r w:rsidRPr="00780AD8">
        <w:rPr>
          <w:rFonts w:ascii="Times New Roman" w:hAnsi="Times New Roman"/>
          <w:sz w:val="24"/>
          <w:szCs w:val="24"/>
        </w:rPr>
        <w:t xml:space="preserve">. El objetivo: prescindir de un lenguaje arcaico que no entienden la mayoría de los ciudadanos. </w:t>
      </w:r>
    </w:p>
    <w:p w14:paraId="1749F6B2"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Con este punto de partida se han instaurado grupos como el “International Plain Language Working Group” (IPLWG), un proyecto global que está compuesto por diferentes asociaciones en el mundo y cuyo trabajo se ha venido concentrando desde 2009 en varias iniciativas: </w:t>
      </w:r>
      <w:r w:rsidRPr="00780AD8">
        <w:rPr>
          <w:rFonts w:ascii="Times New Roman" w:hAnsi="Times New Roman"/>
          <w:i/>
          <w:sz w:val="24"/>
          <w:szCs w:val="24"/>
        </w:rPr>
        <w:t>i)</w:t>
      </w:r>
      <w:r w:rsidRPr="00780AD8">
        <w:rPr>
          <w:rFonts w:ascii="Times New Roman" w:hAnsi="Times New Roman"/>
          <w:sz w:val="24"/>
          <w:szCs w:val="24"/>
        </w:rPr>
        <w:t xml:space="preserve"> la definición de lenguaje claro; </w:t>
      </w:r>
      <w:r w:rsidRPr="00780AD8">
        <w:rPr>
          <w:rFonts w:ascii="Times New Roman" w:hAnsi="Times New Roman"/>
          <w:i/>
          <w:sz w:val="24"/>
          <w:szCs w:val="24"/>
        </w:rPr>
        <w:t>ii)</w:t>
      </w:r>
      <w:r w:rsidRPr="00780AD8">
        <w:rPr>
          <w:rFonts w:ascii="Times New Roman" w:hAnsi="Times New Roman"/>
          <w:sz w:val="24"/>
          <w:szCs w:val="24"/>
        </w:rPr>
        <w:t xml:space="preserve"> el establecimiento de normas sobre lenguaje claro; </w:t>
      </w:r>
      <w:r w:rsidRPr="00780AD8">
        <w:rPr>
          <w:rFonts w:ascii="Times New Roman" w:hAnsi="Times New Roman"/>
          <w:i/>
          <w:sz w:val="24"/>
          <w:szCs w:val="24"/>
        </w:rPr>
        <w:t>iii)</w:t>
      </w:r>
      <w:r w:rsidRPr="00780AD8">
        <w:rPr>
          <w:rFonts w:ascii="Times New Roman" w:hAnsi="Times New Roman"/>
          <w:sz w:val="24"/>
          <w:szCs w:val="24"/>
        </w:rPr>
        <w:t xml:space="preserve"> el diseño de una institución internacional de lenguaje claro; </w:t>
      </w:r>
      <w:r w:rsidRPr="00780AD8">
        <w:rPr>
          <w:rFonts w:ascii="Times New Roman" w:hAnsi="Times New Roman"/>
          <w:i/>
          <w:sz w:val="24"/>
          <w:szCs w:val="24"/>
        </w:rPr>
        <w:t>iv)</w:t>
      </w:r>
      <w:r w:rsidRPr="00780AD8">
        <w:rPr>
          <w:rFonts w:ascii="Times New Roman" w:hAnsi="Times New Roman"/>
          <w:sz w:val="24"/>
          <w:szCs w:val="24"/>
        </w:rPr>
        <w:t xml:space="preserve"> la formación y certificación para profesionales; </w:t>
      </w:r>
      <w:r w:rsidRPr="00780AD8">
        <w:rPr>
          <w:rFonts w:ascii="Times New Roman" w:hAnsi="Times New Roman"/>
          <w:i/>
          <w:sz w:val="24"/>
          <w:szCs w:val="24"/>
        </w:rPr>
        <w:t>v)</w:t>
      </w:r>
      <w:r w:rsidRPr="00780AD8">
        <w:rPr>
          <w:rFonts w:ascii="Times New Roman" w:hAnsi="Times New Roman"/>
          <w:sz w:val="24"/>
          <w:szCs w:val="24"/>
        </w:rPr>
        <w:t xml:space="preserve"> la investigación y publicaciones relacionadas con el lenguaje claro y; </w:t>
      </w:r>
      <w:r w:rsidRPr="00780AD8">
        <w:rPr>
          <w:rFonts w:ascii="Times New Roman" w:hAnsi="Times New Roman"/>
          <w:i/>
          <w:sz w:val="24"/>
          <w:szCs w:val="24"/>
        </w:rPr>
        <w:t>vi)</w:t>
      </w:r>
      <w:r w:rsidRPr="00780AD8">
        <w:rPr>
          <w:rFonts w:ascii="Times New Roman" w:hAnsi="Times New Roman"/>
          <w:sz w:val="24"/>
          <w:szCs w:val="24"/>
        </w:rPr>
        <w:t xml:space="preserve"> la promoción del lenguaje claro.</w:t>
      </w:r>
    </w:p>
    <w:p w14:paraId="0B89CF27" w14:textId="77777777" w:rsidR="00416F48" w:rsidRPr="00780AD8" w:rsidRDefault="00416F48" w:rsidP="00416F48">
      <w:pPr>
        <w:ind w:left="360"/>
        <w:jc w:val="both"/>
        <w:rPr>
          <w:rFonts w:ascii="Times New Roman" w:hAnsi="Times New Roman"/>
          <w:b/>
          <w:i/>
          <w:sz w:val="24"/>
          <w:szCs w:val="24"/>
        </w:rPr>
      </w:pPr>
      <w:r w:rsidRPr="00780AD8">
        <w:rPr>
          <w:rFonts w:ascii="Times New Roman" w:hAnsi="Times New Roman"/>
          <w:b/>
          <w:i/>
          <w:sz w:val="24"/>
          <w:szCs w:val="24"/>
        </w:rPr>
        <w:t>México</w:t>
      </w:r>
    </w:p>
    <w:p w14:paraId="40DCBF65"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De acuerdo con la Guía de Lenguaje Claro para Servidores Públicos de Colombia emanada del Departamento Nacional de Planeación, en cuyo contenido aparecen algunos antecedentes internacionales, México se convirtió en el primer país de habla hispana en adoptar como política pública la utilización de un lenguaje claro en las comunicaciones entre el Gobierno y los ciudadanos.</w:t>
      </w:r>
      <w:r w:rsidRPr="00780AD8">
        <w:rPr>
          <w:rStyle w:val="Refdenotaalpie"/>
          <w:rFonts w:ascii="Times New Roman" w:hAnsi="Times New Roman"/>
          <w:sz w:val="24"/>
          <w:szCs w:val="24"/>
        </w:rPr>
        <w:footnoteReference w:id="11"/>
      </w:r>
    </w:p>
    <w:p w14:paraId="6FA75051" w14:textId="77777777" w:rsidR="00416F48" w:rsidRPr="00780AD8" w:rsidRDefault="00416F48" w:rsidP="00416F48">
      <w:pPr>
        <w:ind w:left="360"/>
        <w:jc w:val="both"/>
        <w:rPr>
          <w:rFonts w:ascii="Times New Roman" w:hAnsi="Times New Roman"/>
          <w:i/>
          <w:sz w:val="24"/>
          <w:szCs w:val="24"/>
        </w:rPr>
      </w:pPr>
      <w:r w:rsidRPr="00780AD8">
        <w:rPr>
          <w:rFonts w:ascii="Times New Roman" w:hAnsi="Times New Roman"/>
          <w:i/>
          <w:sz w:val="24"/>
          <w:szCs w:val="24"/>
        </w:rPr>
        <w:lastRenderedPageBreak/>
        <w:t>El Plan Nacional de Desarrollo 2007-2012 del gobierno de Vicente Fox establece que la información que transmiten las dependencias y entidades gubernamentales debe ser “comprensible […], confiable, clara y veraz” (Guzmán, 2012, pág. 13)</w:t>
      </w:r>
      <w:r w:rsidRPr="00780AD8">
        <w:rPr>
          <w:rStyle w:val="Refdenotaalpie"/>
          <w:rFonts w:ascii="Times New Roman" w:hAnsi="Times New Roman"/>
          <w:i/>
          <w:sz w:val="24"/>
          <w:szCs w:val="24"/>
        </w:rPr>
        <w:footnoteReference w:id="12"/>
      </w:r>
      <w:r w:rsidRPr="00780AD8">
        <w:rPr>
          <w:rFonts w:ascii="Times New Roman" w:hAnsi="Times New Roman"/>
          <w:i/>
          <w:sz w:val="24"/>
          <w:szCs w:val="24"/>
        </w:rPr>
        <w:t>.</w:t>
      </w:r>
    </w:p>
    <w:p w14:paraId="00C13056"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Para dar desarrollo a lo anterior, la Secretaría de la Función Pública, SFP, (lo que para los colombianos sería el Departamento Administrativo de la Función Pública, DAFP) elaboró el Manual de Lenguaje Claro de México, cuya tesis central es que “el Gobierno tiene la obligación de proporcionar a los ciudadanos, información clara y entendible que fomente la transparencia, la rendición de cuentas y la mejora de la gestión”. El uso de un Lenguaje Claro y accesible orientado a las necesidades de información de todos los mexicanos, fortalece el entendimiento, la transparencia y la certeza jurídica, sostiene la SFP.</w:t>
      </w:r>
    </w:p>
    <w:p w14:paraId="0E67FEEE" w14:textId="77777777" w:rsidR="00416F48" w:rsidRPr="00780AD8" w:rsidRDefault="00416F48" w:rsidP="00416F48">
      <w:pPr>
        <w:ind w:left="708"/>
        <w:jc w:val="both"/>
        <w:rPr>
          <w:rFonts w:ascii="Times New Roman" w:hAnsi="Times New Roman"/>
          <w:b/>
          <w:i/>
          <w:sz w:val="24"/>
          <w:szCs w:val="24"/>
        </w:rPr>
      </w:pPr>
      <w:r w:rsidRPr="00780AD8">
        <w:rPr>
          <w:rFonts w:ascii="Times New Roman" w:hAnsi="Times New Roman"/>
          <w:b/>
          <w:i/>
          <w:sz w:val="24"/>
          <w:szCs w:val="24"/>
        </w:rPr>
        <w:t>Chile y Argentina</w:t>
      </w:r>
    </w:p>
    <w:p w14:paraId="46AB9FF7"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Chile y Argentina se configuran como los grandes referentes actuales en materia de lenguaje claro. “Los esfuerzos para promover el uso de lenguaje claro en Chile los dirige la Biblioteca del Congreso Nacional (BCN), que desde 1940 ha venido desarrollando diferentes servicios y productos destinados a facilitar el acceso y la comprensión de las leyes”</w:t>
      </w:r>
      <w:r w:rsidRPr="00780AD8">
        <w:rPr>
          <w:rStyle w:val="Refdenotaalpie"/>
          <w:rFonts w:ascii="Times New Roman" w:hAnsi="Times New Roman"/>
          <w:sz w:val="24"/>
          <w:szCs w:val="24"/>
        </w:rPr>
        <w:footnoteReference w:id="13"/>
      </w:r>
      <w:r w:rsidRPr="00780AD8">
        <w:rPr>
          <w:rFonts w:ascii="Times New Roman" w:hAnsi="Times New Roman"/>
          <w:sz w:val="24"/>
          <w:szCs w:val="24"/>
        </w:rPr>
        <w:t>.</w:t>
      </w:r>
    </w:p>
    <w:p w14:paraId="4124B237"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En 2003, la Biblioteca del Congreso Nacional presentó el programa “LEY FÁCIL”, una iniciativa que busca que los ciudadanos puedan comprender con mayor facilidad las normas aprobadas por el Congreso. Así, los ciudadanos acceden a las leyes en un lenguaje simple, claro y directo. El programa, diseñado en distintos formatos y medios, toma en cuenta las características de sus audiencias, como los invidentes, las lenguas originarias y los estilos de comprensión de los textos (Ferreiro, 2012)</w:t>
      </w:r>
      <w:r w:rsidRPr="00780AD8">
        <w:rPr>
          <w:rStyle w:val="Refdenotaalpie"/>
          <w:rFonts w:ascii="Times New Roman" w:hAnsi="Times New Roman"/>
          <w:i/>
          <w:sz w:val="24"/>
          <w:szCs w:val="24"/>
        </w:rPr>
        <w:footnoteReference w:id="14"/>
      </w:r>
      <w:r w:rsidRPr="00780AD8">
        <w:rPr>
          <w:rFonts w:ascii="Times New Roman" w:hAnsi="Times New Roman"/>
          <w:i/>
          <w:sz w:val="24"/>
          <w:szCs w:val="24"/>
        </w:rPr>
        <w:t>.</w:t>
      </w:r>
    </w:p>
    <w:p w14:paraId="37D5C44B"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Pero, eso sí, las iniciativas trascienden el ámbito legislativo. Desde el año 2016, la Comisión de Lenguaje Claro, creada en el seno del Poder Judicial de la República de Chile, convoca al Concurso Nacional de Sentencias en Lenguaje Claro, cuyo objeto es el de distinguir y </w:t>
      </w:r>
      <w:r w:rsidRPr="00780AD8">
        <w:rPr>
          <w:rFonts w:ascii="Times New Roman" w:hAnsi="Times New Roman"/>
          <w:sz w:val="24"/>
          <w:szCs w:val="24"/>
        </w:rPr>
        <w:lastRenderedPageBreak/>
        <w:t>reconocer al juez que haya redactado una sentencia en lenguaje claro que garantice su fácil compresión por parte de los usuarios.</w:t>
      </w:r>
    </w:p>
    <w:p w14:paraId="1ED842B2"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En la convocatoria de ese concurso, el primero, se puede leer:</w:t>
      </w:r>
    </w:p>
    <w:p w14:paraId="69836B25" w14:textId="77777777" w:rsidR="00416F48" w:rsidRPr="00780AD8" w:rsidRDefault="00416F48" w:rsidP="00416F48">
      <w:pPr>
        <w:ind w:left="360"/>
        <w:jc w:val="both"/>
        <w:rPr>
          <w:rFonts w:ascii="Times New Roman" w:hAnsi="Times New Roman"/>
          <w:i/>
          <w:sz w:val="24"/>
          <w:szCs w:val="24"/>
        </w:rPr>
      </w:pPr>
      <w:r w:rsidRPr="00780AD8">
        <w:rPr>
          <w:rFonts w:ascii="Times New Roman" w:hAnsi="Times New Roman"/>
          <w:i/>
          <w:sz w:val="24"/>
          <w:szCs w:val="24"/>
        </w:rPr>
        <w:t>El Poder Judicial de Chile, a través de su Comisión de Lenguaje Claro, en cumplimiento del mandato constitucional y las convenciones suscritas por el Estado de Chile y consciente del rol que le cabe en la comunicación con la ciudadanía y con el propósito de reconocer la labor de aquellos que redactan sus sentencias en lenguaje claro y sencillo (también llamado “lenguaje claro o ciudadano”), convoca a todos y todas los interesados: usuarios (as), abogados (as), académicos (as), estudiantes, funcionarios (as), magistradas (os) del país para participar en el Primer Concurso Nacional de Sentencias Redactadas en Lenguaje Claro.</w:t>
      </w:r>
    </w:p>
    <w:p w14:paraId="71B26B64"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La experiencia de Chile también es rescatada junto a la de otros países por Giovana de Sousa Rodrigues en su trabajo </w:t>
      </w:r>
      <w:r w:rsidRPr="00780AD8">
        <w:rPr>
          <w:rFonts w:ascii="Times New Roman" w:hAnsi="Times New Roman"/>
          <w:i/>
          <w:sz w:val="24"/>
          <w:szCs w:val="24"/>
        </w:rPr>
        <w:t xml:space="preserve">“El Lingüista en el Parlamento”, </w:t>
      </w:r>
      <w:r w:rsidRPr="00780AD8">
        <w:rPr>
          <w:rFonts w:ascii="Times New Roman" w:hAnsi="Times New Roman"/>
          <w:sz w:val="24"/>
          <w:szCs w:val="24"/>
        </w:rPr>
        <w:t>destacando que allí, la Presidencia del Senado comenzó a impulsar el uso de Lenguaje Ciudadano para contribuir a la transparencia y eficacia de las leyes; elemento clave en la consolidación democrática.</w:t>
      </w:r>
    </w:p>
    <w:p w14:paraId="64CECC51"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Claudia Poblete Olmedo, Profesora y Jefa de Departamento de Comunicación y Habilidades profesionales de la Escuela de Derecho de la Pontificia Universidad Católica de Valparaíso, y además, Representante de Clarity International en Chile, entiende “que la transparencia no pasa solo por poner en la web los datos de gastos o ingresos o subir más y más documentos de libre acceso, sino que esa información [sea] comprensible para los ciudadanos”</w:t>
      </w:r>
      <w:r w:rsidRPr="00780AD8">
        <w:rPr>
          <w:rStyle w:val="Refdenotaalpie"/>
          <w:rFonts w:ascii="Times New Roman" w:hAnsi="Times New Roman"/>
          <w:sz w:val="24"/>
          <w:szCs w:val="24"/>
        </w:rPr>
        <w:footnoteReference w:id="15"/>
      </w:r>
      <w:r w:rsidRPr="00780AD8">
        <w:rPr>
          <w:rFonts w:ascii="Times New Roman" w:hAnsi="Times New Roman"/>
          <w:sz w:val="24"/>
          <w:szCs w:val="24"/>
        </w:rPr>
        <w:t>.</w:t>
      </w:r>
    </w:p>
    <w:p w14:paraId="6C813C54"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Sobre el caso de su país, la profesora Poblete sostiene que el Poder Judicial chileno tomó la delantera y partió con una propuesta interna de proyecto de “Simplificación de resoluciones judiciales” que se concretó en una Comisión de Lenguaje permanente en la Corte Suprema. </w:t>
      </w:r>
    </w:p>
    <w:p w14:paraId="34F45ADA" w14:textId="77777777" w:rsidR="00416F48" w:rsidRPr="00780AD8" w:rsidRDefault="00416F48" w:rsidP="00416F48">
      <w:pPr>
        <w:ind w:left="708"/>
        <w:jc w:val="both"/>
        <w:rPr>
          <w:rStyle w:val="Textoennegrita"/>
          <w:rFonts w:ascii="Times New Roman" w:hAnsi="Times New Roman"/>
          <w:i/>
          <w:color w:val="000000" w:themeColor="text1"/>
          <w:sz w:val="24"/>
          <w:szCs w:val="24"/>
          <w:bdr w:val="none" w:sz="0" w:space="0" w:color="auto" w:frame="1"/>
        </w:rPr>
      </w:pPr>
      <w:r w:rsidRPr="00780AD8">
        <w:rPr>
          <w:rFonts w:ascii="Times New Roman" w:hAnsi="Times New Roman"/>
          <w:i/>
          <w:color w:val="000000" w:themeColor="text1"/>
          <w:sz w:val="24"/>
          <w:szCs w:val="24"/>
        </w:rPr>
        <w:t xml:space="preserve">Así las cosas, se produce un “giro” en las instituciones públicas chilenas. De esta forma, comenzamos a reunirnos un grupo de servidores públicos cuyo interés era y es cómo lograr que los contenidos y documentos de acceso público fueran </w:t>
      </w:r>
      <w:r w:rsidRPr="00780AD8">
        <w:rPr>
          <w:rFonts w:ascii="Times New Roman" w:hAnsi="Times New Roman"/>
          <w:i/>
          <w:color w:val="000000" w:themeColor="text1"/>
          <w:sz w:val="24"/>
          <w:szCs w:val="24"/>
        </w:rPr>
        <w:lastRenderedPageBreak/>
        <w:t>comprensibles para los ciudadanos. Realizamos cursos, dimos charlas, todo de forma voluntaria. El sueño era crear una red de instituciones públicas que demostraran y trabajaran en pro del</w:t>
      </w:r>
      <w:r w:rsidRPr="00780AD8">
        <w:rPr>
          <w:rStyle w:val="apple-converted-space"/>
          <w:rFonts w:ascii="Times New Roman" w:hAnsi="Times New Roman"/>
          <w:i/>
          <w:color w:val="000000" w:themeColor="text1"/>
          <w:sz w:val="24"/>
          <w:szCs w:val="24"/>
        </w:rPr>
        <w:t> </w:t>
      </w:r>
      <w:r w:rsidRPr="00780AD8">
        <w:rPr>
          <w:rStyle w:val="Textoennegrita"/>
          <w:rFonts w:ascii="Times New Roman" w:hAnsi="Times New Roman"/>
          <w:i/>
          <w:color w:val="000000" w:themeColor="text1"/>
          <w:sz w:val="24"/>
          <w:szCs w:val="24"/>
          <w:bdr w:val="none" w:sz="0" w:space="0" w:color="auto" w:frame="1"/>
        </w:rPr>
        <w:t>derecho a comprender.</w:t>
      </w:r>
    </w:p>
    <w:p w14:paraId="1D4E2C3F" w14:textId="77777777" w:rsidR="00416F48" w:rsidRPr="00780AD8" w:rsidRDefault="00416F48" w:rsidP="00416F48">
      <w:pPr>
        <w:ind w:left="708"/>
        <w:jc w:val="both"/>
        <w:rPr>
          <w:rFonts w:ascii="Times New Roman" w:hAnsi="Times New Roman"/>
          <w:i/>
          <w:color w:val="000000" w:themeColor="text1"/>
          <w:sz w:val="24"/>
          <w:szCs w:val="24"/>
          <w:lang w:eastAsia="es-CO"/>
        </w:rPr>
      </w:pPr>
      <w:r w:rsidRPr="00780AD8">
        <w:rPr>
          <w:rFonts w:ascii="Times New Roman" w:hAnsi="Times New Roman"/>
          <w:i/>
          <w:color w:val="000000" w:themeColor="text1"/>
          <w:sz w:val="24"/>
          <w:szCs w:val="24"/>
          <w:lang w:eastAsia="es-CO"/>
        </w:rPr>
        <w:t>Luego de dos años de reunirnos y convencer a nuestras instituciones que </w:t>
      </w:r>
      <w:r w:rsidRPr="00780AD8">
        <w:rPr>
          <w:rFonts w:ascii="Times New Roman" w:hAnsi="Times New Roman"/>
          <w:bCs/>
          <w:i/>
          <w:color w:val="000000" w:themeColor="text1"/>
          <w:sz w:val="24"/>
          <w:szCs w:val="24"/>
          <w:bdr w:val="none" w:sz="0" w:space="0" w:color="auto" w:frame="1"/>
          <w:lang w:eastAsia="es-CO"/>
        </w:rPr>
        <w:t>el lenguaje claro se necesita para profundizar la democracia, para aumentar la confianza de las personas en sus instituciones</w:t>
      </w:r>
      <w:r w:rsidRPr="00780AD8">
        <w:rPr>
          <w:rFonts w:ascii="Times New Roman" w:hAnsi="Times New Roman"/>
          <w:i/>
          <w:color w:val="000000" w:themeColor="text1"/>
          <w:sz w:val="24"/>
          <w:szCs w:val="24"/>
          <w:lang w:eastAsia="es-CO"/>
        </w:rPr>
        <w:t>, entre otras cosas, llegamos a la </w:t>
      </w:r>
      <w:r w:rsidRPr="00780AD8">
        <w:rPr>
          <w:rFonts w:ascii="Times New Roman" w:hAnsi="Times New Roman"/>
          <w:bCs/>
          <w:i/>
          <w:color w:val="000000" w:themeColor="text1"/>
          <w:sz w:val="24"/>
          <w:szCs w:val="24"/>
          <w:bdr w:val="none" w:sz="0" w:space="0" w:color="auto" w:frame="1"/>
          <w:lang w:eastAsia="es-CO"/>
        </w:rPr>
        <w:t>firma de un acuerdo en marzo de 2017</w:t>
      </w:r>
      <w:r w:rsidRPr="00780AD8">
        <w:rPr>
          <w:rFonts w:ascii="Times New Roman" w:hAnsi="Times New Roman"/>
          <w:i/>
          <w:color w:val="000000" w:themeColor="text1"/>
          <w:sz w:val="24"/>
          <w:szCs w:val="24"/>
          <w:lang w:eastAsia="es-CO"/>
        </w:rPr>
        <w:t> que suscribieron seis de las más importantes instituciones públicas de </w:t>
      </w:r>
      <w:r w:rsidRPr="00780AD8">
        <w:rPr>
          <w:rFonts w:ascii="Times New Roman" w:hAnsi="Times New Roman"/>
          <w:bCs/>
          <w:i/>
          <w:color w:val="000000" w:themeColor="text1"/>
          <w:sz w:val="24"/>
          <w:szCs w:val="24"/>
          <w:bdr w:val="none" w:sz="0" w:space="0" w:color="auto" w:frame="1"/>
          <w:lang w:eastAsia="es-CO"/>
        </w:rPr>
        <w:t>Chile</w:t>
      </w:r>
      <w:r w:rsidRPr="00780AD8">
        <w:rPr>
          <w:rFonts w:ascii="Times New Roman" w:hAnsi="Times New Roman"/>
          <w:i/>
          <w:color w:val="000000" w:themeColor="text1"/>
          <w:sz w:val="24"/>
          <w:szCs w:val="24"/>
          <w:lang w:eastAsia="es-CO"/>
        </w:rPr>
        <w:t> (</w:t>
      </w:r>
      <w:r w:rsidRPr="00780AD8">
        <w:rPr>
          <w:rFonts w:ascii="Times New Roman" w:hAnsi="Times New Roman"/>
          <w:bCs/>
          <w:i/>
          <w:color w:val="000000" w:themeColor="text1"/>
          <w:sz w:val="24"/>
          <w:szCs w:val="24"/>
          <w:bdr w:val="none" w:sz="0" w:space="0" w:color="auto" w:frame="1"/>
          <w:lang w:eastAsia="es-CO"/>
        </w:rPr>
        <w:t>Corte Suprema, Contraloría General de la República, Cámara de Diputados, Biblioteca del Congreso Nacional, Consejo para la Transparencia, Pontificia Universidad Católica de Valparaíso</w:t>
      </w:r>
      <w:r w:rsidRPr="00780AD8">
        <w:rPr>
          <w:rFonts w:ascii="Times New Roman" w:hAnsi="Times New Roman"/>
          <w:i/>
          <w:color w:val="000000" w:themeColor="text1"/>
          <w:sz w:val="24"/>
          <w:szCs w:val="24"/>
          <w:lang w:eastAsia="es-CO"/>
        </w:rPr>
        <w:t>), el que entre sus intenciones señala:</w:t>
      </w:r>
    </w:p>
    <w:p w14:paraId="5B043890" w14:textId="77777777" w:rsidR="00416F48" w:rsidRPr="00780AD8" w:rsidRDefault="00416F48" w:rsidP="00416F48">
      <w:pPr>
        <w:pStyle w:val="Prrafodelista"/>
        <w:numPr>
          <w:ilvl w:val="0"/>
          <w:numId w:val="7"/>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“Consolidar una </w:t>
      </w:r>
      <w:r w:rsidRPr="00780AD8">
        <w:rPr>
          <w:rFonts w:ascii="Times New Roman" w:eastAsia="Times New Roman" w:hAnsi="Times New Roman" w:cs="Times New Roman"/>
          <w:bCs/>
          <w:i/>
          <w:iCs/>
          <w:color w:val="000000" w:themeColor="text1"/>
          <w:sz w:val="24"/>
          <w:szCs w:val="24"/>
          <w:bdr w:val="none" w:sz="0" w:space="0" w:color="auto" w:frame="1"/>
        </w:rPr>
        <w:t>Red de Lenguaje Claro (Red-LC)</w:t>
      </w:r>
      <w:r w:rsidRPr="00780AD8">
        <w:rPr>
          <w:rFonts w:ascii="Times New Roman" w:eastAsia="Times New Roman" w:hAnsi="Times New Roman" w:cs="Times New Roman"/>
          <w:i/>
          <w:iCs/>
          <w:color w:val="000000" w:themeColor="text1"/>
          <w:sz w:val="24"/>
          <w:szCs w:val="24"/>
          <w:bdr w:val="none" w:sz="0" w:space="0" w:color="auto" w:frame="1"/>
        </w:rPr>
        <w:t> al interior de sus instituciones y promoverla en otros órganos públicos;</w:t>
      </w:r>
    </w:p>
    <w:p w14:paraId="4BFAD7AF" w14:textId="77777777" w:rsidR="00416F48" w:rsidRPr="00780AD8" w:rsidRDefault="00416F48" w:rsidP="00416F48">
      <w:pPr>
        <w:pStyle w:val="Prrafodelista"/>
        <w:numPr>
          <w:ilvl w:val="0"/>
          <w:numId w:val="7"/>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Utilizar </w:t>
      </w:r>
      <w:r w:rsidRPr="00780AD8">
        <w:rPr>
          <w:rFonts w:ascii="Times New Roman" w:eastAsia="Times New Roman" w:hAnsi="Times New Roman" w:cs="Times New Roman"/>
          <w:bCs/>
          <w:i/>
          <w:iCs/>
          <w:color w:val="000000" w:themeColor="text1"/>
          <w:sz w:val="24"/>
          <w:szCs w:val="24"/>
          <w:bdr w:val="none" w:sz="0" w:space="0" w:color="auto" w:frame="1"/>
        </w:rPr>
        <w:t>lenguaje claro</w:t>
      </w:r>
      <w:r w:rsidRPr="00780AD8">
        <w:rPr>
          <w:rFonts w:ascii="Times New Roman" w:eastAsia="Times New Roman" w:hAnsi="Times New Roman" w:cs="Times New Roman"/>
          <w:i/>
          <w:iCs/>
          <w:color w:val="000000" w:themeColor="text1"/>
          <w:sz w:val="24"/>
          <w:szCs w:val="24"/>
          <w:bdr w:val="none" w:sz="0" w:space="0" w:color="auto" w:frame="1"/>
        </w:rPr>
        <w:t> en los documentos y/o iniciativas, escritas o audiovisuales, que emanen de las partes firmantes;</w:t>
      </w:r>
    </w:p>
    <w:p w14:paraId="71313993" w14:textId="77777777" w:rsidR="00416F48" w:rsidRPr="00780AD8" w:rsidRDefault="00416F48" w:rsidP="00416F48">
      <w:pPr>
        <w:pStyle w:val="Prrafodelista"/>
        <w:numPr>
          <w:ilvl w:val="0"/>
          <w:numId w:val="7"/>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Promover y difundir el uso del lenguaje comprensible al interior de las entidades firmantes, como en otras instituciones públicas con las cuales se relacionen;</w:t>
      </w:r>
    </w:p>
    <w:p w14:paraId="087AB6EA" w14:textId="77777777" w:rsidR="00416F48" w:rsidRPr="00780AD8" w:rsidRDefault="00416F48" w:rsidP="00416F48">
      <w:pPr>
        <w:pStyle w:val="Prrafodelista"/>
        <w:numPr>
          <w:ilvl w:val="0"/>
          <w:numId w:val="7"/>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Elaborar estándares de lenguaje claro y comprensible que sean considerados por los distintos organismos del Estado en la redacción de normas y de documentos públicos”.</w:t>
      </w:r>
    </w:p>
    <w:p w14:paraId="66C7E1E2" w14:textId="77777777" w:rsidR="00416F48" w:rsidRPr="00780AD8" w:rsidRDefault="00416F48" w:rsidP="00416F48">
      <w:pPr>
        <w:ind w:left="708"/>
        <w:jc w:val="both"/>
        <w:rPr>
          <w:rFonts w:ascii="Times New Roman" w:hAnsi="Times New Roman"/>
          <w:i/>
          <w:color w:val="000000" w:themeColor="text1"/>
          <w:sz w:val="24"/>
          <w:szCs w:val="24"/>
        </w:rPr>
      </w:pPr>
      <w:r w:rsidRPr="00780AD8">
        <w:rPr>
          <w:rFonts w:ascii="Times New Roman" w:hAnsi="Times New Roman"/>
          <w:i/>
          <w:color w:val="000000" w:themeColor="text1"/>
          <w:sz w:val="24"/>
          <w:szCs w:val="24"/>
        </w:rPr>
        <w:t>A dos meses de la firma del acuerdo, se nos suma el</w:t>
      </w:r>
      <w:r w:rsidRPr="00780AD8">
        <w:rPr>
          <w:rStyle w:val="apple-converted-space"/>
          <w:rFonts w:ascii="Times New Roman" w:hAnsi="Times New Roman"/>
          <w:i/>
          <w:color w:val="000000" w:themeColor="text1"/>
          <w:sz w:val="24"/>
          <w:szCs w:val="24"/>
        </w:rPr>
        <w:t> </w:t>
      </w:r>
      <w:r w:rsidRPr="00780AD8">
        <w:rPr>
          <w:rStyle w:val="Textoennegrita"/>
          <w:rFonts w:ascii="Times New Roman" w:hAnsi="Times New Roman"/>
          <w:i/>
          <w:color w:val="000000" w:themeColor="text1"/>
          <w:sz w:val="24"/>
          <w:szCs w:val="24"/>
          <w:bdr w:val="none" w:sz="0" w:space="0" w:color="auto" w:frame="1"/>
        </w:rPr>
        <w:t>Poder Ejecutivo</w:t>
      </w:r>
      <w:r w:rsidRPr="00780AD8">
        <w:rPr>
          <w:rStyle w:val="apple-converted-space"/>
          <w:rFonts w:ascii="Times New Roman" w:hAnsi="Times New Roman"/>
          <w:i/>
          <w:color w:val="000000" w:themeColor="text1"/>
          <w:sz w:val="24"/>
          <w:szCs w:val="24"/>
        </w:rPr>
        <w:t> </w:t>
      </w:r>
      <w:r w:rsidRPr="00780AD8">
        <w:rPr>
          <w:rFonts w:ascii="Times New Roman" w:hAnsi="Times New Roman"/>
          <w:i/>
          <w:color w:val="000000" w:themeColor="text1"/>
          <w:sz w:val="24"/>
          <w:szCs w:val="24"/>
        </w:rPr>
        <w:t>a través de sus oficinas de transparencia, lo que constituye un segundo hito</w:t>
      </w:r>
      <w:r w:rsidRPr="00780AD8">
        <w:rPr>
          <w:rStyle w:val="Refdenotaalpie"/>
          <w:rFonts w:ascii="Times New Roman" w:hAnsi="Times New Roman"/>
          <w:i/>
          <w:color w:val="000000" w:themeColor="text1"/>
          <w:sz w:val="24"/>
          <w:szCs w:val="24"/>
        </w:rPr>
        <w:footnoteReference w:id="16"/>
      </w:r>
      <w:r w:rsidRPr="00780AD8">
        <w:rPr>
          <w:rFonts w:ascii="Times New Roman" w:hAnsi="Times New Roman"/>
          <w:i/>
          <w:color w:val="000000" w:themeColor="text1"/>
          <w:sz w:val="24"/>
          <w:szCs w:val="24"/>
        </w:rPr>
        <w:t>.</w:t>
      </w:r>
    </w:p>
    <w:p w14:paraId="1D3181C1"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Finalmente la Red Argentina de Lenguaje Claro representa un esfuerzo institucional entre varias entidades que de manera individual y colectiva, promueven el lenguaje claro como un mecanismo más de acceso a la justicia, para aumentar el conocimiento ciudadanos de sus propios derechos y obligaciones y para incentivar la participación. </w:t>
      </w:r>
    </w:p>
    <w:p w14:paraId="0F4B9D1C" w14:textId="77777777" w:rsidR="00416F48" w:rsidRPr="00780AD8" w:rsidRDefault="00416F48" w:rsidP="00416F48">
      <w:pPr>
        <w:ind w:left="708"/>
        <w:jc w:val="both"/>
        <w:rPr>
          <w:rFonts w:ascii="Times New Roman" w:hAnsi="Times New Roman"/>
          <w:b/>
          <w:bCs/>
          <w:sz w:val="24"/>
          <w:szCs w:val="24"/>
        </w:rPr>
      </w:pPr>
      <w:r w:rsidRPr="00780AD8">
        <w:rPr>
          <w:rFonts w:ascii="Times New Roman" w:hAnsi="Times New Roman"/>
          <w:b/>
          <w:bCs/>
          <w:sz w:val="24"/>
          <w:szCs w:val="24"/>
        </w:rPr>
        <w:t>Conflicto de interés</w:t>
      </w:r>
    </w:p>
    <w:p w14:paraId="62D70666"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lastRenderedPageBreak/>
        <w:t>Dando cumplimiento a lo establecido en la Ley 2003 del 19 de noviembre de 2019, se considera que la discusión y votación del presente proyecto de ley no genera conflictos de interés, puesto que no generaría beneficios particulares, actuales y directos a los congresistas.</w:t>
      </w:r>
    </w:p>
    <w:p w14:paraId="6E1D5EFA" w14:textId="77777777" w:rsidR="00416F48" w:rsidRPr="00780AD8" w:rsidRDefault="00416F48" w:rsidP="00416F48">
      <w:pPr>
        <w:pStyle w:val="Prrafodelista"/>
        <w:numPr>
          <w:ilvl w:val="0"/>
          <w:numId w:val="1"/>
        </w:numPr>
        <w:jc w:val="both"/>
        <w:rPr>
          <w:rFonts w:ascii="Times New Roman" w:hAnsi="Times New Roman" w:cs="Times New Roman"/>
          <w:sz w:val="24"/>
          <w:szCs w:val="24"/>
          <w:lang w:val="es-ES"/>
        </w:rPr>
      </w:pPr>
      <w:r w:rsidRPr="00780AD8">
        <w:rPr>
          <w:rFonts w:ascii="Times New Roman" w:hAnsi="Times New Roman" w:cs="Times New Roman"/>
          <w:b/>
          <w:bCs/>
          <w:i/>
          <w:iCs/>
          <w:sz w:val="24"/>
          <w:szCs w:val="24"/>
          <w:lang w:val="es-ES"/>
        </w:rPr>
        <w:t>JUSTIFICACIÓN E IMPORTANCIA DEL PROYECTO</w:t>
      </w:r>
    </w:p>
    <w:p w14:paraId="77D19A8C"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En el marco de diversos esfuerzos y arreglos institucionales orientados hacia la renovación y modernización de los procesos estructurales de la Administración Pública, el Estado colombiano se ha preocupado por introducir el enfoque del lenguaje claro para ser más eficiente y reducir las cargas administrativas. No obstante, lo ha hecho de manera accesoria al interior de programas y políticas de rendición de cuentas, transparencia, información pública y participación ciudadana. </w:t>
      </w:r>
    </w:p>
    <w:p w14:paraId="3F22E545"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Se han aprobado diferentes documentos por parte del Consejo Nacional de Política Económica y Social (CONPES) desde el año 2010 haciendo referencia a la Política de Rendición de Cuentas de la Rama Ejecutiva a la Ciudadanía y a la Política Nacional de Eficiencia Administrativa al Servicio del Ciudadano. Su contenido resalta la necesidad de que la información entregada a la ciudadanía deba ser comprensible, actualizada, oportuna, disponible y completa.</w:t>
      </w:r>
    </w:p>
    <w:p w14:paraId="38C25E03"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Como resultado de los intentos por «</w:t>
      </w:r>
      <w:r w:rsidRPr="00780AD8">
        <w:rPr>
          <w:rFonts w:ascii="Times New Roman" w:hAnsi="Times New Roman"/>
          <w:i/>
          <w:sz w:val="24"/>
          <w:szCs w:val="24"/>
        </w:rPr>
        <w:t>traducir el lenguaje administrativo a un lenguaje más cotidiano para fomentar la participación ciudadana»,</w:t>
      </w:r>
      <w:r w:rsidRPr="00780AD8">
        <w:rPr>
          <w:rFonts w:ascii="Times New Roman" w:hAnsi="Times New Roman"/>
          <w:sz w:val="24"/>
          <w:szCs w:val="24"/>
        </w:rPr>
        <w:t xml:space="preserve"> se elaboró la Guía de lenguaje ciudadano para la Administración Pública colombiana bajo el liderazgo del Departamento Administrativo de la Función Pública (DAFP) y la Escuela Superior de Administración Pública (ESAP).</w:t>
      </w:r>
    </w:p>
    <w:p w14:paraId="139D59AE"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Seguidamente, en el año 2014, la expedición de la Ley 1712 “Por medio de la cual se crea la Ley de Transparencia y del Derecho de Acceso a la Información Pública Nacional y se dictan otras disposiciones”, contribuyó a la </w:t>
      </w:r>
      <w:r w:rsidRPr="00780AD8">
        <w:rPr>
          <w:rFonts w:ascii="Times New Roman" w:hAnsi="Times New Roman"/>
          <w:i/>
          <w:sz w:val="24"/>
          <w:szCs w:val="24"/>
        </w:rPr>
        <w:t>«divulgación de la información pública en diversos idiomas y lenguas y elaboración de formatos alternativos comprensibles»</w:t>
      </w:r>
      <w:r w:rsidRPr="00780AD8">
        <w:rPr>
          <w:rFonts w:ascii="Times New Roman" w:hAnsi="Times New Roman"/>
          <w:sz w:val="24"/>
          <w:szCs w:val="24"/>
        </w:rPr>
        <w:t xml:space="preserve"> para facilitar el uso de la información de las personas. La Corte Constitucional, cuando declaró su constitucionalidad en la Sentencia C-274 de 2013, señaló que </w:t>
      </w:r>
      <w:r w:rsidRPr="00780AD8">
        <w:rPr>
          <w:rFonts w:ascii="Times New Roman" w:hAnsi="Times New Roman"/>
          <w:i/>
          <w:iCs/>
          <w:sz w:val="24"/>
          <w:szCs w:val="24"/>
        </w:rPr>
        <w:t xml:space="preserve">«no basta con informar. Las obligaciones que se le imponen a los sujetos que deben brindar información deben hacer un </w:t>
      </w:r>
      <w:r w:rsidRPr="00780AD8">
        <w:rPr>
          <w:rFonts w:ascii="Times New Roman" w:hAnsi="Times New Roman"/>
          <w:i/>
          <w:iCs/>
          <w:sz w:val="24"/>
          <w:szCs w:val="24"/>
        </w:rPr>
        <w:lastRenderedPageBreak/>
        <w:t>esfuerzo en centralizar y unificar la información que sea de interés público reduciéndola a un lenguaje sencillo y comprensible para los ciudadanos».</w:t>
      </w:r>
    </w:p>
    <w:p w14:paraId="168631B8"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Más recientemente, en julio de 2015, se publicó la “Guía de Lenguaje Claro para Servidores Públicos colombianos”. El objetivo de la guía es que las entidades del Estado utilicen un lenguaje claro y efectivo en sus mensajes a la ciudadanía. La nueva publicación estuvo a cargo del Departamento Nacional de Planeación (DNP), y da pautas sobre el manejo adecuado del lenguaje para comunicar de manera clara y efectiva las tareas que adelantan las distintas entidades públicas.</w:t>
      </w:r>
    </w:p>
    <w:p w14:paraId="352E1A97"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l Plan Nacional de Desarrollo “Pacto por Colombia, Pacto por la Equidad” recoge, en sus bases, objetivos sobre el uso de un lenguaje claro en la administración pública pues considera que un Estado eficiente y moderno es aquel que se hace comprender plenamente por la ciudadanía.</w:t>
      </w:r>
    </w:p>
    <w:p w14:paraId="44BED5EB"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En virtud de lo anterior, se puede asegurar que Colombia registra unos antecedentes valiosos en la tarea por introducir un lenguaje claro en la administración pública, con el fin de que el ejercicio de derechos por parte de los ciudadanos sea efectivo.</w:t>
      </w:r>
    </w:p>
    <w:p w14:paraId="682161A6"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Los contenidos de esta iniciativa legislativa recogen aquellos antecedentes con el ánimo de introducir en Colombia, vía legal, un enfoque de lenguaje claro, </w:t>
      </w:r>
      <w:r w:rsidRPr="00780AD8">
        <w:rPr>
          <w:rFonts w:ascii="Times New Roman" w:hAnsi="Times New Roman"/>
          <w:b/>
          <w:sz w:val="24"/>
          <w:szCs w:val="24"/>
        </w:rPr>
        <w:t>y garantizar el derecho de las personas no solo a acceder a la información pública, sino también a comprenderla.</w:t>
      </w:r>
    </w:p>
    <w:p w14:paraId="63AC0FDE" w14:textId="77777777" w:rsidR="00416F48" w:rsidRPr="00780AD8" w:rsidRDefault="00416F48" w:rsidP="00416F48">
      <w:pPr>
        <w:jc w:val="both"/>
        <w:rPr>
          <w:rFonts w:ascii="Times New Roman" w:hAnsi="Times New Roman"/>
          <w:i/>
          <w:sz w:val="24"/>
          <w:szCs w:val="24"/>
        </w:rPr>
      </w:pPr>
      <w:r w:rsidRPr="00780AD8">
        <w:rPr>
          <w:rFonts w:ascii="Times New Roman" w:hAnsi="Times New Roman"/>
          <w:sz w:val="24"/>
          <w:szCs w:val="24"/>
        </w:rPr>
        <w:t>De acuerdo con el trabajo y los resultados del “International Plain Language Working Group” (IPLWG)</w:t>
      </w:r>
      <w:r w:rsidRPr="00780AD8">
        <w:rPr>
          <w:rStyle w:val="Refdenotaalpie"/>
          <w:rFonts w:ascii="Times New Roman" w:hAnsi="Times New Roman"/>
          <w:sz w:val="24"/>
          <w:szCs w:val="24"/>
        </w:rPr>
        <w:footnoteReference w:id="17"/>
      </w:r>
      <w:r w:rsidRPr="00780AD8">
        <w:rPr>
          <w:rFonts w:ascii="Times New Roman" w:hAnsi="Times New Roman"/>
          <w:sz w:val="24"/>
          <w:szCs w:val="24"/>
        </w:rPr>
        <w:t>, «</w:t>
      </w:r>
      <w:r w:rsidRPr="00780AD8">
        <w:rPr>
          <w:rFonts w:ascii="Times New Roman" w:hAnsi="Times New Roman"/>
          <w:i/>
          <w:sz w:val="24"/>
          <w:szCs w:val="24"/>
        </w:rPr>
        <w:t>una comunicación está en lenguaje claro si su redacción, estructura y diseño son tan claros que los lectores previstos pueden encontrar fácilmente lo que necesitan, entender lo que encuentran y utilizar esa información».</w:t>
      </w:r>
    </w:p>
    <w:p w14:paraId="5AE9AD6F"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El proyecto de ley estatutaria que ahora se presenta y se pone a consideración del Congreso de la República de Colombia encuentra principalmente su fundamento constitucional en los siguientes artículos de la Carta Política.</w:t>
      </w:r>
    </w:p>
    <w:p w14:paraId="51AF69D8"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b/>
          <w:sz w:val="24"/>
          <w:szCs w:val="24"/>
        </w:rPr>
        <w:lastRenderedPageBreak/>
        <w:t>Artículo 15.</w:t>
      </w:r>
      <w:r w:rsidRPr="00780AD8">
        <w:rPr>
          <w:rFonts w:ascii="Times New Roman" w:hAnsi="Times New Roman"/>
          <w:sz w:val="24"/>
          <w:szCs w:val="24"/>
        </w:rPr>
        <w:t xml:space="preserve"> </w:t>
      </w:r>
      <w:r w:rsidRPr="00780AD8">
        <w:rPr>
          <w:rFonts w:ascii="Times New Roman" w:hAnsi="Times New Roman"/>
          <w:i/>
          <w:sz w:val="24"/>
          <w:szCs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517C5A3C"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En la recolección, tratamiento y circulación de datos se respetarán la libertad y demás garantías consagradas en la Constitución.</w:t>
      </w:r>
    </w:p>
    <w:p w14:paraId="2A9E96AD"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La correspondencia y demás formas de comunicación privada son inviolables. Sólo pueden ser interceptadas o registradas mediante orden judicial, en los casos y con las formalidades que establezca la ley.</w:t>
      </w:r>
    </w:p>
    <w:p w14:paraId="21072D63"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Para efectos tributarios o judiciales y para los casos de inspección, vigilancia e intervención del Estado podrá exigirse la presentación de libros de contabilidad y demás documentos privados, en los términos que señale la ley.</w:t>
      </w:r>
    </w:p>
    <w:p w14:paraId="2B64EDD5"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b/>
          <w:sz w:val="24"/>
          <w:szCs w:val="24"/>
        </w:rPr>
        <w:t>Artículo 20:</w:t>
      </w:r>
      <w:r w:rsidRPr="00780AD8">
        <w:rPr>
          <w:rFonts w:ascii="Times New Roman" w:hAnsi="Times New Roman"/>
          <w:sz w:val="24"/>
          <w:szCs w:val="24"/>
        </w:rPr>
        <w:t xml:space="preserve"> </w:t>
      </w:r>
      <w:r w:rsidRPr="00780AD8">
        <w:rPr>
          <w:rFonts w:ascii="Times New Roman" w:hAnsi="Times New Roman"/>
          <w:i/>
          <w:sz w:val="24"/>
          <w:szCs w:val="24"/>
        </w:rPr>
        <w:t xml:space="preserve">Se garantiza a toda persona la libertad de expresar y difundir su pensamiento y opiniones, </w:t>
      </w:r>
      <w:r w:rsidRPr="00780AD8">
        <w:rPr>
          <w:rFonts w:ascii="Times New Roman" w:hAnsi="Times New Roman"/>
          <w:i/>
          <w:sz w:val="24"/>
          <w:szCs w:val="24"/>
          <w:u w:val="single"/>
        </w:rPr>
        <w:t>la de informar y recibir información veraz e imparcial</w:t>
      </w:r>
      <w:r w:rsidRPr="00780AD8">
        <w:rPr>
          <w:rFonts w:ascii="Times New Roman" w:hAnsi="Times New Roman"/>
          <w:i/>
          <w:sz w:val="24"/>
          <w:szCs w:val="24"/>
        </w:rPr>
        <w:t xml:space="preserve">, y la de fundar medios masivos de comunicación. </w:t>
      </w:r>
    </w:p>
    <w:p w14:paraId="5A04C710"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 xml:space="preserve">Estos son libres y tienen responsabilidad social. Se garantiza el derecho a la rectificación en condiciones de equidad. </w:t>
      </w:r>
    </w:p>
    <w:p w14:paraId="0455A3FB"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No habrá censura.</w:t>
      </w:r>
    </w:p>
    <w:p w14:paraId="64808EA0"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b/>
          <w:sz w:val="24"/>
          <w:szCs w:val="24"/>
        </w:rPr>
        <w:t>Artículo 23:</w:t>
      </w:r>
      <w:r w:rsidRPr="00780AD8">
        <w:rPr>
          <w:rFonts w:ascii="Times New Roman" w:hAnsi="Times New Roman"/>
          <w:i/>
          <w:sz w:val="24"/>
          <w:szCs w:val="24"/>
        </w:rPr>
        <w:t xml:space="preserve"> Toda persona tiene derecho a presentar peticiones respetuosas a las autoridades por motivos de interés general o particular y a </w:t>
      </w:r>
      <w:r w:rsidRPr="00780AD8">
        <w:rPr>
          <w:rFonts w:ascii="Times New Roman" w:hAnsi="Times New Roman"/>
          <w:i/>
          <w:sz w:val="24"/>
          <w:szCs w:val="24"/>
          <w:u w:val="single"/>
        </w:rPr>
        <w:t>obtener pronta resolución</w:t>
      </w:r>
      <w:r w:rsidRPr="00780AD8">
        <w:rPr>
          <w:rFonts w:ascii="Times New Roman" w:hAnsi="Times New Roman"/>
          <w:i/>
          <w:sz w:val="24"/>
          <w:szCs w:val="24"/>
        </w:rPr>
        <w:t>. El legislador podrá reglamentar su ejercicio ante organizaciones privadas para garantizar los derechos fundamentales.</w:t>
      </w:r>
    </w:p>
    <w:p w14:paraId="32EC840A"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b/>
          <w:sz w:val="24"/>
          <w:szCs w:val="24"/>
        </w:rPr>
        <w:t>Artículo 74:</w:t>
      </w:r>
      <w:r w:rsidRPr="00780AD8">
        <w:rPr>
          <w:rFonts w:ascii="Times New Roman" w:hAnsi="Times New Roman"/>
          <w:sz w:val="24"/>
          <w:szCs w:val="24"/>
        </w:rPr>
        <w:t xml:space="preserve"> </w:t>
      </w:r>
      <w:r w:rsidRPr="00780AD8">
        <w:rPr>
          <w:rFonts w:ascii="Times New Roman" w:hAnsi="Times New Roman"/>
          <w:i/>
          <w:sz w:val="24"/>
          <w:szCs w:val="24"/>
          <w:u w:val="single"/>
        </w:rPr>
        <w:t>Todas las personas tienen derecho a acceder a los documentos públicos</w:t>
      </w:r>
      <w:r w:rsidRPr="00780AD8">
        <w:rPr>
          <w:rFonts w:ascii="Times New Roman" w:hAnsi="Times New Roman"/>
          <w:i/>
          <w:sz w:val="24"/>
          <w:szCs w:val="24"/>
        </w:rPr>
        <w:t xml:space="preserve"> salvo los casos que establezca la ley. </w:t>
      </w:r>
    </w:p>
    <w:p w14:paraId="36924D66"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El secreto profesional es inviolable.</w:t>
      </w:r>
    </w:p>
    <w:p w14:paraId="25B00CC3" w14:textId="77777777" w:rsidR="00416F48" w:rsidRPr="00780AD8" w:rsidRDefault="00416F48" w:rsidP="00416F48">
      <w:pPr>
        <w:pStyle w:val="NormalWeb"/>
        <w:shd w:val="clear" w:color="auto" w:fill="FFFFFF"/>
        <w:ind w:left="708"/>
        <w:jc w:val="both"/>
        <w:rPr>
          <w:i/>
          <w:color w:val="000000"/>
        </w:rPr>
      </w:pPr>
      <w:r w:rsidRPr="00780AD8">
        <w:rPr>
          <w:b/>
          <w:bCs/>
          <w:color w:val="000000"/>
        </w:rPr>
        <w:lastRenderedPageBreak/>
        <w:t>Artículo</w:t>
      </w:r>
      <w:bookmarkStart w:id="1" w:name="BM78"/>
      <w:r w:rsidRPr="00780AD8">
        <w:rPr>
          <w:b/>
          <w:bCs/>
          <w:color w:val="000000"/>
        </w:rPr>
        <w:t> </w:t>
      </w:r>
      <w:bookmarkEnd w:id="1"/>
      <w:r w:rsidRPr="00780AD8">
        <w:rPr>
          <w:b/>
          <w:bCs/>
          <w:color w:val="000000"/>
        </w:rPr>
        <w:t>78:</w:t>
      </w:r>
      <w:r w:rsidRPr="00780AD8">
        <w:rPr>
          <w:rStyle w:val="apple-converted-space"/>
          <w:b/>
          <w:bCs/>
          <w:color w:val="000000"/>
        </w:rPr>
        <w:t> </w:t>
      </w:r>
      <w:r w:rsidRPr="00780AD8">
        <w:rPr>
          <w:i/>
          <w:color w:val="000000"/>
        </w:rPr>
        <w:t xml:space="preserve">La ley regulará el control de calidad de bienes y servicios ofrecidos y prestados a la comunidad, </w:t>
      </w:r>
      <w:r w:rsidRPr="00780AD8">
        <w:rPr>
          <w:i/>
          <w:color w:val="000000"/>
          <w:u w:val="single"/>
        </w:rPr>
        <w:t>así como la información que debe suministrarse al público en su comercialización.</w:t>
      </w:r>
      <w:r w:rsidRPr="00780AD8">
        <w:rPr>
          <w:i/>
          <w:color w:val="000000"/>
        </w:rPr>
        <w:t xml:space="preserve"> </w:t>
      </w:r>
    </w:p>
    <w:p w14:paraId="6DE64BFC" w14:textId="77777777" w:rsidR="00416F48" w:rsidRPr="00780AD8" w:rsidRDefault="00416F48" w:rsidP="00416F48">
      <w:pPr>
        <w:pStyle w:val="NormalWeb"/>
        <w:shd w:val="clear" w:color="auto" w:fill="FFFFFF"/>
        <w:ind w:left="708"/>
        <w:jc w:val="both"/>
        <w:rPr>
          <w:i/>
          <w:color w:val="000000"/>
        </w:rPr>
      </w:pPr>
      <w:r w:rsidRPr="00780AD8">
        <w:rPr>
          <w:i/>
          <w:color w:val="000000"/>
        </w:rPr>
        <w:t xml:space="preserve">Serán responsables, de acuerdo con la ley, quienes en la producción y en la comercialización de bienes y servicios, atenten contra la salud, la seguridad y el adecuado aprovisionamiento a consumidores y usuarios. </w:t>
      </w:r>
    </w:p>
    <w:p w14:paraId="36FDF6C3" w14:textId="77777777" w:rsidR="00416F48" w:rsidRPr="00780AD8" w:rsidRDefault="00416F48" w:rsidP="00416F48">
      <w:pPr>
        <w:pStyle w:val="NormalWeb"/>
        <w:shd w:val="clear" w:color="auto" w:fill="FFFFFF"/>
        <w:ind w:left="708"/>
        <w:jc w:val="both"/>
        <w:rPr>
          <w:color w:val="000000"/>
        </w:rPr>
      </w:pPr>
      <w:r w:rsidRPr="00780AD8">
        <w:rPr>
          <w:i/>
          <w:color w:val="000000"/>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47F06630"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Así mismo, se soporta en el ya desarrollado derecho fundamental de acceso a la información (Ley 1712 de 2014) protegido a su vez por los artículos 13 de la Convención Americana, 19 de la Declaración Universal de Derechos Humanos y 19 del Pacto Internacional de Derechos Civiles y Políticos.</w:t>
      </w:r>
    </w:p>
    <w:p w14:paraId="6C8D26FC" w14:textId="77777777" w:rsidR="00416F48" w:rsidRPr="00780AD8" w:rsidRDefault="00416F48" w:rsidP="00416F48">
      <w:pPr>
        <w:ind w:left="708"/>
        <w:jc w:val="center"/>
        <w:rPr>
          <w:rFonts w:ascii="Times New Roman" w:hAnsi="Times New Roman"/>
          <w:i/>
          <w:sz w:val="24"/>
          <w:szCs w:val="24"/>
        </w:rPr>
      </w:pPr>
      <w:r w:rsidRPr="00780AD8">
        <w:rPr>
          <w:rFonts w:ascii="Times New Roman" w:hAnsi="Times New Roman"/>
          <w:b/>
          <w:i/>
          <w:sz w:val="24"/>
          <w:szCs w:val="24"/>
        </w:rPr>
        <w:t xml:space="preserve">CONVENCION AMERICANA SOBRE DERECHOS HUMANOS (Pacto de San José) </w:t>
      </w:r>
      <w:r w:rsidRPr="00780AD8">
        <w:rPr>
          <w:rFonts w:ascii="Times New Roman" w:hAnsi="Times New Roman"/>
          <w:b/>
          <w:i/>
          <w:sz w:val="24"/>
          <w:szCs w:val="24"/>
        </w:rPr>
        <w:br/>
      </w:r>
      <w:r w:rsidRPr="00780AD8">
        <w:rPr>
          <w:rFonts w:ascii="Times New Roman" w:hAnsi="Times New Roman"/>
          <w:i/>
          <w:sz w:val="24"/>
          <w:szCs w:val="24"/>
        </w:rPr>
        <w:t>Artículo 13.  Libertad de Pensamiento y de Expresión</w:t>
      </w:r>
    </w:p>
    <w:p w14:paraId="7E1D92CB"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F9582B0"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 xml:space="preserve"> 2. El ejercicio del derecho previsto en el inciso precedente no puede estar sujeto a previa censura sino a responsabilidades ulteriores, las que deben estar expresamente fijadas por la ley y ser necesarias para asegurar:</w:t>
      </w:r>
    </w:p>
    <w:p w14:paraId="35C3670A"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 xml:space="preserve"> a)  el respeto a los derechos o a la reputación de los demás, o</w:t>
      </w:r>
    </w:p>
    <w:p w14:paraId="2454C0F4"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 xml:space="preserve"> b) la protección de la seguridad nacional, el orden público o la salud o la moral públicas.</w:t>
      </w:r>
    </w:p>
    <w:p w14:paraId="627B0DB5" w14:textId="77777777" w:rsidR="00416F48" w:rsidRPr="00780AD8" w:rsidRDefault="00416F48" w:rsidP="00416F48">
      <w:pPr>
        <w:ind w:left="708"/>
        <w:jc w:val="center"/>
        <w:rPr>
          <w:rFonts w:ascii="Times New Roman" w:hAnsi="Times New Roman"/>
          <w:b/>
          <w:i/>
          <w:sz w:val="24"/>
          <w:szCs w:val="24"/>
        </w:rPr>
      </w:pPr>
    </w:p>
    <w:p w14:paraId="25C9B405" w14:textId="77777777" w:rsidR="00416F48" w:rsidRPr="00780AD8" w:rsidRDefault="00416F48" w:rsidP="00416F48">
      <w:pPr>
        <w:ind w:left="708"/>
        <w:jc w:val="center"/>
        <w:rPr>
          <w:rFonts w:ascii="Times New Roman" w:hAnsi="Times New Roman"/>
          <w:i/>
          <w:sz w:val="24"/>
          <w:szCs w:val="24"/>
        </w:rPr>
      </w:pPr>
      <w:r w:rsidRPr="00780AD8">
        <w:rPr>
          <w:rFonts w:ascii="Times New Roman" w:hAnsi="Times New Roman"/>
          <w:b/>
          <w:i/>
          <w:sz w:val="24"/>
          <w:szCs w:val="24"/>
        </w:rPr>
        <w:t xml:space="preserve">DECLARACIÓN UNIVERSAL DE DERECHOS HUMANOS </w:t>
      </w:r>
      <w:r w:rsidRPr="00780AD8">
        <w:rPr>
          <w:rFonts w:ascii="Times New Roman" w:hAnsi="Times New Roman"/>
          <w:b/>
          <w:i/>
          <w:sz w:val="24"/>
          <w:szCs w:val="24"/>
        </w:rPr>
        <w:br/>
      </w:r>
      <w:r w:rsidRPr="00780AD8">
        <w:rPr>
          <w:rFonts w:ascii="Times New Roman" w:hAnsi="Times New Roman"/>
          <w:i/>
          <w:sz w:val="24"/>
          <w:szCs w:val="24"/>
        </w:rPr>
        <w:t>Artículo 19</w:t>
      </w:r>
    </w:p>
    <w:p w14:paraId="460BE06F"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50ADDA24" w14:textId="77777777" w:rsidR="00416F48" w:rsidRPr="00780AD8" w:rsidRDefault="00416F48" w:rsidP="00416F48">
      <w:pPr>
        <w:ind w:left="708"/>
        <w:jc w:val="both"/>
        <w:rPr>
          <w:rFonts w:ascii="Times New Roman" w:hAnsi="Times New Roman"/>
          <w:i/>
          <w:sz w:val="24"/>
          <w:szCs w:val="24"/>
        </w:rPr>
      </w:pPr>
    </w:p>
    <w:p w14:paraId="38966C6C" w14:textId="77777777" w:rsidR="00416F48" w:rsidRPr="00780AD8" w:rsidRDefault="00416F48" w:rsidP="00416F48">
      <w:pPr>
        <w:spacing w:after="315"/>
        <w:ind w:left="708"/>
        <w:jc w:val="center"/>
        <w:textAlignment w:val="baseline"/>
        <w:rPr>
          <w:rFonts w:ascii="Times New Roman" w:hAnsi="Times New Roman"/>
          <w:bCs/>
          <w:i/>
          <w:iCs/>
          <w:color w:val="000000" w:themeColor="text1"/>
          <w:sz w:val="24"/>
          <w:szCs w:val="24"/>
          <w:bdr w:val="none" w:sz="0" w:space="0" w:color="auto" w:frame="1"/>
          <w:lang w:eastAsia="es-CO"/>
        </w:rPr>
      </w:pPr>
      <w:r w:rsidRPr="00780AD8">
        <w:rPr>
          <w:rFonts w:ascii="Times New Roman" w:hAnsi="Times New Roman"/>
          <w:b/>
          <w:bCs/>
          <w:i/>
          <w:iCs/>
          <w:color w:val="000000" w:themeColor="text1"/>
          <w:sz w:val="24"/>
          <w:szCs w:val="24"/>
          <w:bdr w:val="none" w:sz="0" w:space="0" w:color="auto" w:frame="1"/>
          <w:lang w:eastAsia="es-CO"/>
        </w:rPr>
        <w:t>PACTO INTERNACIONAL DE DERECHOS CIVILES Y POLÍTICOS</w:t>
      </w:r>
      <w:r w:rsidRPr="00780AD8">
        <w:rPr>
          <w:rFonts w:ascii="Times New Roman" w:hAnsi="Times New Roman"/>
          <w:b/>
          <w:bCs/>
          <w:i/>
          <w:iCs/>
          <w:color w:val="000000" w:themeColor="text1"/>
          <w:sz w:val="24"/>
          <w:szCs w:val="24"/>
          <w:bdr w:val="none" w:sz="0" w:space="0" w:color="auto" w:frame="1"/>
          <w:lang w:eastAsia="es-CO"/>
        </w:rPr>
        <w:br/>
      </w:r>
      <w:r w:rsidRPr="00780AD8">
        <w:rPr>
          <w:rFonts w:ascii="Times New Roman" w:hAnsi="Times New Roman"/>
          <w:bCs/>
          <w:i/>
          <w:iCs/>
          <w:color w:val="000000" w:themeColor="text1"/>
          <w:sz w:val="24"/>
          <w:szCs w:val="24"/>
          <w:bdr w:val="none" w:sz="0" w:space="0" w:color="auto" w:frame="1"/>
          <w:lang w:eastAsia="es-CO"/>
        </w:rPr>
        <w:t>Artículo 19</w:t>
      </w:r>
    </w:p>
    <w:p w14:paraId="7DCA40CD" w14:textId="77777777" w:rsidR="00416F48" w:rsidRPr="00780AD8" w:rsidRDefault="00416F48" w:rsidP="00416F48">
      <w:pPr>
        <w:spacing w:after="315"/>
        <w:ind w:left="708"/>
        <w:textAlignment w:val="baseline"/>
        <w:rPr>
          <w:rFonts w:ascii="Times New Roman" w:hAnsi="Times New Roman"/>
          <w:i/>
          <w:color w:val="000000" w:themeColor="text1"/>
          <w:sz w:val="24"/>
          <w:szCs w:val="24"/>
          <w:lang w:eastAsia="es-CO"/>
        </w:rPr>
      </w:pPr>
      <w:r w:rsidRPr="00780AD8">
        <w:rPr>
          <w:rFonts w:ascii="Times New Roman" w:hAnsi="Times New Roman"/>
          <w:i/>
          <w:color w:val="000000" w:themeColor="text1"/>
          <w:sz w:val="24"/>
          <w:szCs w:val="24"/>
          <w:lang w:eastAsia="es-CO"/>
        </w:rPr>
        <w:t>Nadie podrá ser molestado a causa de sus opiniones.</w:t>
      </w:r>
    </w:p>
    <w:p w14:paraId="5324E2F2" w14:textId="77777777" w:rsidR="00416F48" w:rsidRPr="00780AD8" w:rsidRDefault="00416F48" w:rsidP="00416F48">
      <w:pPr>
        <w:pStyle w:val="Prrafodelista"/>
        <w:numPr>
          <w:ilvl w:val="0"/>
          <w:numId w:val="4"/>
        </w:numPr>
        <w:shd w:val="clear" w:color="auto" w:fill="FFFFFF"/>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9233C19" w14:textId="77777777" w:rsidR="00416F48" w:rsidRPr="00780AD8" w:rsidRDefault="00416F48" w:rsidP="00416F48">
      <w:pPr>
        <w:pStyle w:val="Prrafodelista"/>
        <w:numPr>
          <w:ilvl w:val="0"/>
          <w:numId w:val="4"/>
        </w:numPr>
        <w:shd w:val="clear" w:color="auto" w:fill="FFFFFF"/>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67C57148" w14:textId="77777777" w:rsidR="00416F48" w:rsidRPr="00780AD8" w:rsidRDefault="00416F48" w:rsidP="00416F48">
      <w:pPr>
        <w:pStyle w:val="Prrafodelista"/>
        <w:numPr>
          <w:ilvl w:val="0"/>
          <w:numId w:val="5"/>
        </w:numPr>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Asegurar el respeto a los derechos o a la reputación de los demás;</w:t>
      </w:r>
    </w:p>
    <w:p w14:paraId="1C97CE12" w14:textId="77777777" w:rsidR="00416F48" w:rsidRPr="00780AD8" w:rsidRDefault="00416F48" w:rsidP="00416F48">
      <w:pPr>
        <w:pStyle w:val="Prrafodelista"/>
        <w:numPr>
          <w:ilvl w:val="0"/>
          <w:numId w:val="5"/>
        </w:numPr>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La protección de la seguridad nacional, el orden público o la salud o la moral públicas.</w:t>
      </w:r>
    </w:p>
    <w:p w14:paraId="06C94622" w14:textId="77777777" w:rsidR="00416F48" w:rsidRPr="00780AD8" w:rsidRDefault="00416F48" w:rsidP="00416F48">
      <w:pPr>
        <w:jc w:val="both"/>
        <w:rPr>
          <w:rFonts w:ascii="Times New Roman" w:hAnsi="Times New Roman"/>
          <w:b/>
          <w:sz w:val="24"/>
          <w:szCs w:val="24"/>
        </w:rPr>
      </w:pPr>
    </w:p>
    <w:p w14:paraId="729445AA"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La mencionada ley 1712 de 2014, revisada por su carácter estatutario a través de la Sentencia C-274/13, fue declarada exequible por haber sido expedida conforme al procedimiento constitucional previsto. </w:t>
      </w:r>
    </w:p>
    <w:p w14:paraId="3D417741" w14:textId="77777777" w:rsidR="00416F48" w:rsidRPr="00780AD8" w:rsidRDefault="00416F48" w:rsidP="00416F48">
      <w:pPr>
        <w:jc w:val="both"/>
        <w:rPr>
          <w:rFonts w:ascii="Times New Roman" w:hAnsi="Times New Roman"/>
          <w:i/>
          <w:sz w:val="24"/>
          <w:szCs w:val="24"/>
        </w:rPr>
      </w:pPr>
      <w:r w:rsidRPr="00780AD8">
        <w:rPr>
          <w:rFonts w:ascii="Times New Roman" w:hAnsi="Times New Roman"/>
          <w:sz w:val="24"/>
          <w:szCs w:val="24"/>
        </w:rPr>
        <w:lastRenderedPageBreak/>
        <w:t>Sobre las funciones que tiene el derecho de acceder a la información pública, la Corte manifiesta en dicha Sentencia que: «</w:t>
      </w:r>
      <w:r w:rsidRPr="00780AD8">
        <w:rPr>
          <w:rFonts w:ascii="Times New Roman" w:hAnsi="Times New Roman"/>
          <w:i/>
          <w:sz w:val="24"/>
          <w:szCs w:val="24"/>
        </w:rPr>
        <w:t>en primer lugar, el acceso a la información pública garantiza la participación democrática y el ejercicio de los derechos políticos; en segundo lugar, el acceso a la 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pública garantiza la transparencia de la gestión pública, y por lo tanto, se constituye en un mecanismo de control ciudadano de la actividad estatal».</w:t>
      </w:r>
    </w:p>
    <w:p w14:paraId="1388D30E" w14:textId="77777777" w:rsidR="00416F48" w:rsidRPr="00780AD8" w:rsidRDefault="00416F48" w:rsidP="00416F48">
      <w:pPr>
        <w:jc w:val="both"/>
        <w:rPr>
          <w:rFonts w:ascii="Times New Roman" w:hAnsi="Times New Roman"/>
          <w:iCs/>
          <w:sz w:val="24"/>
          <w:szCs w:val="24"/>
        </w:rPr>
      </w:pPr>
      <w:r w:rsidRPr="00780AD8">
        <w:rPr>
          <w:rFonts w:ascii="Times New Roman" w:hAnsi="Times New Roman"/>
          <w:sz w:val="24"/>
          <w:szCs w:val="24"/>
        </w:rPr>
        <w:t xml:space="preserve">Pero además, aclara nuestro tribunal constitucional que no basta con informar. Las obligaciones que se le imponen a los sujetos que deben brindar información deben hacer un esfuerzo, dice la sentencia, </w:t>
      </w:r>
      <w:r w:rsidRPr="00780AD8">
        <w:rPr>
          <w:rFonts w:ascii="Times New Roman" w:hAnsi="Times New Roman"/>
          <w:b/>
          <w:bCs/>
          <w:sz w:val="24"/>
          <w:szCs w:val="24"/>
        </w:rPr>
        <w:t>«</w:t>
      </w:r>
      <w:r w:rsidRPr="00780AD8">
        <w:rPr>
          <w:rFonts w:ascii="Times New Roman" w:hAnsi="Times New Roman"/>
          <w:b/>
          <w:bCs/>
          <w:i/>
          <w:sz w:val="24"/>
          <w:szCs w:val="24"/>
        </w:rPr>
        <w:t xml:space="preserve">en centralizar y unificar la información que sea de interés público reduciéndola a lenguaje sencillo y comprensible para los ciudadanos». </w:t>
      </w:r>
      <w:r w:rsidRPr="00780AD8">
        <w:rPr>
          <w:rFonts w:ascii="Times New Roman" w:hAnsi="Times New Roman"/>
          <w:iCs/>
          <w:sz w:val="24"/>
          <w:szCs w:val="24"/>
        </w:rPr>
        <w:t>(Cursiva y resaltado nuestro).</w:t>
      </w:r>
    </w:p>
    <w:p w14:paraId="03157CC8"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Sobre el caso particular del artículo 8 de la ley 1712 (criterio diferencial de accesibilidad para poblaciones específicas), destaca la Corte:</w:t>
      </w:r>
    </w:p>
    <w:p w14:paraId="6A60BD13"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780AD8">
        <w:rPr>
          <w:rFonts w:ascii="Times New Roman" w:hAnsi="Times New Roman"/>
          <w:i/>
          <w:sz w:val="24"/>
          <w:szCs w:val="24"/>
          <w:u w:val="single"/>
        </w:rPr>
        <w:t>y en formatos alternativos comprensibles para tales grupos</w:t>
      </w:r>
      <w:r w:rsidRPr="00780AD8">
        <w:rPr>
          <w:rFonts w:ascii="Times New Roman" w:hAnsi="Times New Roman"/>
          <w:i/>
          <w:sz w:val="24"/>
          <w:szCs w:val="24"/>
        </w:rPr>
        <w:t>, sólo al evento en que se haya presentado solicitud de las autoridades de dichas comunidades, máxime cuando se está frente a sujetos de especial protección constitucional.</w:t>
      </w:r>
    </w:p>
    <w:p w14:paraId="1C42797E" w14:textId="77777777" w:rsidR="00416F48" w:rsidRPr="00780AD8" w:rsidRDefault="00416F48" w:rsidP="00416F48">
      <w:pPr>
        <w:ind w:left="708"/>
        <w:jc w:val="both"/>
        <w:rPr>
          <w:rFonts w:ascii="Times New Roman" w:hAnsi="Times New Roman"/>
          <w:i/>
          <w:sz w:val="24"/>
          <w:szCs w:val="24"/>
        </w:rPr>
      </w:pPr>
      <w:r w:rsidRPr="00780AD8">
        <w:rPr>
          <w:rFonts w:ascii="Times New Roman" w:hAnsi="Times New Roman"/>
          <w:i/>
          <w:sz w:val="24"/>
          <w:szCs w:val="24"/>
        </w:rPr>
        <w:t xml:space="preserve">En este sentido, y puesto </w:t>
      </w:r>
      <w:r w:rsidRPr="00780AD8">
        <w:rPr>
          <w:rFonts w:ascii="Times New Roman" w:hAnsi="Times New Roman"/>
          <w:i/>
          <w:sz w:val="24"/>
          <w:szCs w:val="24"/>
          <w:u w:val="single"/>
        </w:rPr>
        <w:t>que la garantía más importante del adecuado funcionamiento del régimen constitucional está en la plena publicidad y transparencia de la gestión pública</w:t>
      </w:r>
      <w:r w:rsidRPr="00780AD8">
        <w:rPr>
          <w:rFonts w:ascii="Times New Roman" w:hAnsi="Times New Roman"/>
          <w:i/>
          <w:sz w:val="24"/>
          <w:szCs w:val="24"/>
        </w:rPr>
        <w:t xml:space="preserve">, y que la diversidad de idiomas y lenguas constituye una barrera para el acceso a la información pública y el consecuente ejercicio del derecho a la participación y demás derechos fundamentales que del </w:t>
      </w:r>
      <w:r w:rsidRPr="00780AD8">
        <w:rPr>
          <w:rFonts w:ascii="Times New Roman" w:hAnsi="Times New Roman"/>
          <w:i/>
          <w:sz w:val="24"/>
          <w:szCs w:val="24"/>
        </w:rPr>
        <w:lastRenderedPageBreak/>
        <w:t xml:space="preserve">mismo derivan, la Sala encuentra que </w:t>
      </w:r>
      <w:r w:rsidRPr="00780AD8">
        <w:rPr>
          <w:rFonts w:ascii="Times New Roman" w:hAnsi="Times New Roman"/>
          <w:i/>
          <w:sz w:val="24"/>
          <w:szCs w:val="24"/>
          <w:u w:val="single"/>
        </w:rPr>
        <w:t>los sujetos obligados tienen el deber constitucional de traducir la información pública en todos aquellos casos en que se presente la posible afectación de una o varias comunidades étnicas que no tienen la posibilidad de comunicarse en castellano, lengua oficial de Colombia de acuerdo con el artículo 10 constitucional, aún en el evento en que no medie solicitud de la autoridad o autoridades correspondientes.</w:t>
      </w:r>
      <w:r w:rsidRPr="00780AD8">
        <w:rPr>
          <w:rFonts w:ascii="Times New Roman" w:hAnsi="Times New Roman"/>
          <w:i/>
          <w:sz w:val="24"/>
          <w:szCs w:val="24"/>
        </w:rPr>
        <w:t xml:space="preserve"> Este deber se reafirma al consagrar la misma ley el principio de publicidad proactiva. </w:t>
      </w:r>
      <w:r w:rsidRPr="00780AD8">
        <w:rPr>
          <w:rFonts w:ascii="Times New Roman" w:hAnsi="Times New Roman"/>
          <w:sz w:val="24"/>
          <w:szCs w:val="24"/>
        </w:rPr>
        <w:t>(Subrayado fuera de texto).</w:t>
      </w:r>
    </w:p>
    <w:p w14:paraId="3D3B9D5B" w14:textId="77777777" w:rsidR="00416F48" w:rsidRPr="00780AD8" w:rsidRDefault="00416F48" w:rsidP="00416F48">
      <w:pPr>
        <w:jc w:val="both"/>
        <w:rPr>
          <w:rFonts w:ascii="Times New Roman" w:hAnsi="Times New Roman"/>
          <w:i/>
          <w:sz w:val="24"/>
          <w:szCs w:val="24"/>
        </w:rPr>
      </w:pPr>
      <w:r w:rsidRPr="00780AD8">
        <w:rPr>
          <w:rFonts w:ascii="Times New Roman" w:hAnsi="Times New Roman"/>
          <w:sz w:val="24"/>
          <w:szCs w:val="24"/>
        </w:rPr>
        <w:t>De lo anterior se desprende la obligación particular y general de todos los sujetos obligados en la norma de imprimir en sus procesos de divulgación y publicidad de la información, un enfoque de lenguaje claro asociado con lo que recordaría la Secretaría de Transparencia de la Presidencia de la República en su intervención: «</w:t>
      </w:r>
      <w:r w:rsidRPr="00780AD8">
        <w:rPr>
          <w:rFonts w:ascii="Times New Roman" w:hAnsi="Times New Roman"/>
          <w:i/>
          <w:sz w:val="24"/>
          <w:szCs w:val="24"/>
        </w:rPr>
        <w:t>lograr que las personas puedan disponer de la información sin la necesidad de que medie una petición, con información de calidad y un lenguaje accesible y de fácil comunicación».</w:t>
      </w:r>
    </w:p>
    <w:p w14:paraId="331089F2" w14:textId="77777777" w:rsidR="00416F48" w:rsidRPr="00780AD8" w:rsidRDefault="00416F48" w:rsidP="00416F48">
      <w:pPr>
        <w:pStyle w:val="Prrafodelista"/>
        <w:numPr>
          <w:ilvl w:val="0"/>
          <w:numId w:val="1"/>
        </w:numPr>
        <w:jc w:val="both"/>
        <w:rPr>
          <w:rFonts w:ascii="Times New Roman" w:hAnsi="Times New Roman" w:cs="Times New Roman"/>
          <w:b/>
          <w:bCs/>
          <w:i/>
          <w:iCs/>
          <w:sz w:val="24"/>
          <w:szCs w:val="24"/>
        </w:rPr>
      </w:pPr>
      <w:r w:rsidRPr="00780AD8">
        <w:rPr>
          <w:rFonts w:ascii="Times New Roman" w:hAnsi="Times New Roman" w:cs="Times New Roman"/>
          <w:b/>
          <w:bCs/>
          <w:i/>
          <w:iCs/>
          <w:sz w:val="24"/>
          <w:szCs w:val="24"/>
        </w:rPr>
        <w:t>FUNDAMENTOS JURÍDICOS</w:t>
      </w:r>
    </w:p>
    <w:p w14:paraId="1C88D33F" w14:textId="07EB442C"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Las normas legales que soportan el presente proyecto de ley se encuentran contenidas en la ley 69 de 1993, que establece el seguro agropecuario en Colombia como instrumento para incentivar y proteger la producción de alimentos, buscar el mejoramiento económico del sector rural, promoviendo el ordenamiento económico del sector agropecuario y la protección de las inversiones agropecuarios.</w:t>
      </w:r>
    </w:p>
    <w:p w14:paraId="481CD28E"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La ley 101 de 1993 determina que el Estado concurrirá al pago de las primas que los productores agropecuarios deban sufragar para tomar el seguro agropecuario. En el artículo 75 de la ley 1450 de 2011 “Plan Nacional de Desarrollo 2010-2014”, se dicta que corresponde al Ministerio de Agricultura y Desarrollo Rural reglamentar lo relacionado con los riesgos naturales y biológicos amparados por el seguro agropecuarios. </w:t>
      </w:r>
    </w:p>
    <w:p w14:paraId="14C6740B" w14:textId="71381A2B"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También en el artículo 5 de la Ley 1731 de 2014, el cual dispone que, con el propósito de fomentar la oferta del seguro agropecuario, y con cargo a los recursos disponibles por el Fondo Nacional de Riesgos Agropecuarios de que trata la Ley 69 de 1993, que será administrado por Finagro, se podrán cofinanciar los costos para el fortalecimiento técnico del seguro agropecuario y la obtención de información que no sea pública. Para efectos de la </w:t>
      </w:r>
      <w:r w:rsidRPr="00780AD8">
        <w:rPr>
          <w:rFonts w:ascii="Times New Roman" w:hAnsi="Times New Roman"/>
          <w:sz w:val="24"/>
          <w:szCs w:val="24"/>
        </w:rPr>
        <w:lastRenderedPageBreak/>
        <w:t xml:space="preserve">información que reposa en entidades públicas, esta no tendrá costo alguno para Finagro y las otras entidades que defina el Gobierno Nacional, el cual además definirá las condiciones de acceso a ella. Igualmente, con el propósito de fomentar la gestión de riesgos en el sector agropecuario, se podrán otorgar subsidios, apoyos o incentivos para la implementación de instrumentos de gestión de riesgos en el sector agropecuario, forestal, pesquero y de la acuicultura, tales como derivados financieros climáticos, coberturas de precios o de riesgo cambiario. La Comisión Nacional de Crédito Agropecuario reglamentará estas cofinanciaciones, subsidios, apoyos o incentivos. En todo caso, se tendrán en cuenta los recursos aprobados en el Marco de Gasto de Mediano Plazo del sector agropecuario. </w:t>
      </w:r>
    </w:p>
    <w:p w14:paraId="1C5E9766"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Las condiciones de asegurabilidad de los proyectos agropecuarios, forestales, pesqueros y de la acuicultura, objeto del seguro agropecuario serán definidas por la Comisión Nacional de Crédito Agropecuario. </w:t>
      </w:r>
    </w:p>
    <w:p w14:paraId="73E2EFE1" w14:textId="77777777" w:rsidR="00416F48" w:rsidRPr="00780AD8" w:rsidRDefault="00416F48" w:rsidP="00416F48">
      <w:pPr>
        <w:pStyle w:val="Prrafodelista"/>
        <w:numPr>
          <w:ilvl w:val="0"/>
          <w:numId w:val="1"/>
        </w:numPr>
        <w:jc w:val="both"/>
        <w:rPr>
          <w:rFonts w:ascii="Times New Roman" w:hAnsi="Times New Roman" w:cs="Times New Roman"/>
          <w:b/>
          <w:bCs/>
          <w:i/>
          <w:iCs/>
          <w:color w:val="000000"/>
          <w:sz w:val="24"/>
          <w:szCs w:val="24"/>
        </w:rPr>
      </w:pPr>
      <w:r w:rsidRPr="00780AD8">
        <w:rPr>
          <w:rFonts w:ascii="Times New Roman" w:hAnsi="Times New Roman" w:cs="Times New Roman"/>
          <w:b/>
          <w:bCs/>
          <w:i/>
          <w:iCs/>
          <w:color w:val="000000"/>
          <w:sz w:val="24"/>
          <w:szCs w:val="24"/>
        </w:rPr>
        <w:t>PLIEGO DE MODIFICACIONES</w:t>
      </w:r>
    </w:p>
    <w:p w14:paraId="6419840C" w14:textId="77777777" w:rsidR="00416F48" w:rsidRPr="00780AD8" w:rsidRDefault="00416F48" w:rsidP="00416F48">
      <w:pPr>
        <w:jc w:val="both"/>
        <w:rPr>
          <w:rFonts w:ascii="Times New Roman" w:hAnsi="Times New Roman"/>
          <w:sz w:val="24"/>
          <w:szCs w:val="24"/>
        </w:rPr>
      </w:pPr>
      <w:r w:rsidRPr="00780AD8">
        <w:rPr>
          <w:rFonts w:ascii="Times New Roman" w:hAnsi="Times New Roman"/>
          <w:sz w:val="24"/>
          <w:szCs w:val="24"/>
        </w:rPr>
        <w:t xml:space="preserve">Con base en las anteriores consideraciones y los argumentos expuestos y, además, tomando en consideración las observaciones del Departamento Nacional de Planeación (DNP) y del Departamento Administrativo de la Función Pública (DAFP) sobre esta iniciativa, que en definitiva demuestran la necesidad de continuar con el trámite del proyecto de ley en el Congreso de la República, presentamos a continuación el siguiente pliego de modificaciones. </w:t>
      </w:r>
    </w:p>
    <w:tbl>
      <w:tblPr>
        <w:tblStyle w:val="Tablaconcuadrcula"/>
        <w:tblW w:w="0" w:type="auto"/>
        <w:tblLook w:val="04A0" w:firstRow="1" w:lastRow="0" w:firstColumn="1" w:lastColumn="0" w:noHBand="0" w:noVBand="1"/>
      </w:tblPr>
      <w:tblGrid>
        <w:gridCol w:w="3226"/>
        <w:gridCol w:w="3244"/>
        <w:gridCol w:w="2358"/>
      </w:tblGrid>
      <w:tr w:rsidR="00416F48" w:rsidRPr="00780AD8" w14:paraId="3D8599AF" w14:textId="77777777" w:rsidTr="003276FA">
        <w:tc>
          <w:tcPr>
            <w:tcW w:w="3466" w:type="dxa"/>
          </w:tcPr>
          <w:p w14:paraId="41EB9D32" w14:textId="77777777" w:rsidR="00416F48" w:rsidRPr="00780AD8" w:rsidRDefault="00416F48" w:rsidP="003276FA">
            <w:pPr>
              <w:jc w:val="center"/>
              <w:rPr>
                <w:rFonts w:ascii="Times New Roman" w:hAnsi="Times New Roman"/>
                <w:b/>
                <w:sz w:val="24"/>
                <w:szCs w:val="24"/>
                <w:lang w:eastAsia="es-CO"/>
              </w:rPr>
            </w:pPr>
          </w:p>
          <w:p w14:paraId="06FA6308" w14:textId="77777777" w:rsidR="00416F48" w:rsidRPr="00780AD8" w:rsidRDefault="00416F48" w:rsidP="003276FA">
            <w:pPr>
              <w:jc w:val="center"/>
              <w:rPr>
                <w:rFonts w:ascii="Times New Roman" w:hAnsi="Times New Roman"/>
                <w:b/>
                <w:sz w:val="24"/>
                <w:szCs w:val="24"/>
                <w:lang w:eastAsia="es-CO"/>
              </w:rPr>
            </w:pPr>
            <w:r w:rsidRPr="00780AD8">
              <w:rPr>
                <w:rFonts w:ascii="Times New Roman" w:hAnsi="Times New Roman"/>
                <w:b/>
                <w:sz w:val="24"/>
                <w:szCs w:val="24"/>
                <w:lang w:eastAsia="es-CO"/>
              </w:rPr>
              <w:t>TEXTO ORIGINAL</w:t>
            </w:r>
          </w:p>
          <w:p w14:paraId="4EB5D18B" w14:textId="77777777" w:rsidR="00416F48" w:rsidRPr="00780AD8" w:rsidRDefault="00416F48" w:rsidP="003276FA">
            <w:pPr>
              <w:jc w:val="center"/>
              <w:rPr>
                <w:rFonts w:ascii="Times New Roman" w:hAnsi="Times New Roman"/>
                <w:b/>
                <w:sz w:val="24"/>
                <w:szCs w:val="24"/>
                <w:lang w:eastAsia="es-CO"/>
              </w:rPr>
            </w:pPr>
            <w:r w:rsidRPr="00780AD8">
              <w:rPr>
                <w:rFonts w:ascii="Times New Roman" w:hAnsi="Times New Roman"/>
                <w:b/>
                <w:sz w:val="24"/>
                <w:szCs w:val="24"/>
                <w:lang w:eastAsia="es-CO"/>
              </w:rPr>
              <w:t>PROYECTO DE LEY No. 020 DE 2020 CÁMARA</w:t>
            </w:r>
          </w:p>
        </w:tc>
        <w:tc>
          <w:tcPr>
            <w:tcW w:w="3490" w:type="dxa"/>
          </w:tcPr>
          <w:p w14:paraId="30349EB5" w14:textId="77777777" w:rsidR="00416F48" w:rsidRPr="00780AD8" w:rsidRDefault="00416F48" w:rsidP="003276FA">
            <w:pPr>
              <w:ind w:right="48"/>
              <w:jc w:val="center"/>
              <w:rPr>
                <w:rFonts w:ascii="Times New Roman" w:hAnsi="Times New Roman"/>
                <w:b/>
                <w:color w:val="000000"/>
                <w:sz w:val="24"/>
                <w:szCs w:val="24"/>
              </w:rPr>
            </w:pPr>
          </w:p>
          <w:p w14:paraId="6DB95E18" w14:textId="77777777" w:rsidR="00416F48" w:rsidRPr="00780AD8" w:rsidRDefault="00416F48" w:rsidP="003276FA">
            <w:pPr>
              <w:ind w:right="48"/>
              <w:jc w:val="center"/>
              <w:rPr>
                <w:rFonts w:ascii="Times New Roman" w:hAnsi="Times New Roman"/>
                <w:b/>
                <w:color w:val="000000"/>
                <w:sz w:val="24"/>
                <w:szCs w:val="24"/>
              </w:rPr>
            </w:pPr>
            <w:r w:rsidRPr="00780AD8">
              <w:rPr>
                <w:rFonts w:ascii="Times New Roman" w:hAnsi="Times New Roman"/>
                <w:b/>
                <w:color w:val="000000"/>
                <w:sz w:val="24"/>
                <w:szCs w:val="24"/>
              </w:rPr>
              <w:t>TEXTO PROPUESTO PRIMER DEBATE</w:t>
            </w:r>
          </w:p>
          <w:p w14:paraId="7B5B9E79" w14:textId="77777777" w:rsidR="00416F48" w:rsidRPr="00780AD8" w:rsidRDefault="00416F48" w:rsidP="003276FA">
            <w:pPr>
              <w:ind w:right="48"/>
              <w:jc w:val="center"/>
              <w:rPr>
                <w:rFonts w:ascii="Times New Roman" w:hAnsi="Times New Roman"/>
                <w:b/>
                <w:sz w:val="24"/>
                <w:szCs w:val="24"/>
                <w:lang w:eastAsia="es-CO"/>
              </w:rPr>
            </w:pPr>
            <w:r w:rsidRPr="00780AD8">
              <w:rPr>
                <w:rFonts w:ascii="Times New Roman" w:hAnsi="Times New Roman"/>
                <w:b/>
                <w:sz w:val="24"/>
                <w:szCs w:val="24"/>
                <w:lang w:eastAsia="es-CO"/>
              </w:rPr>
              <w:t>PROYECTO DE LEY No. 020 DE 2020 CÁMARA</w:t>
            </w:r>
          </w:p>
          <w:p w14:paraId="04DB8D8F" w14:textId="77777777" w:rsidR="00416F48" w:rsidRPr="00780AD8" w:rsidRDefault="00416F48" w:rsidP="003276FA">
            <w:pPr>
              <w:ind w:right="48"/>
              <w:jc w:val="center"/>
              <w:rPr>
                <w:rFonts w:ascii="Times New Roman" w:hAnsi="Times New Roman"/>
                <w:b/>
                <w:color w:val="000000"/>
                <w:sz w:val="24"/>
                <w:szCs w:val="24"/>
              </w:rPr>
            </w:pPr>
          </w:p>
        </w:tc>
        <w:tc>
          <w:tcPr>
            <w:tcW w:w="2438" w:type="dxa"/>
          </w:tcPr>
          <w:p w14:paraId="75D25554" w14:textId="77777777" w:rsidR="00416F48" w:rsidRPr="00780AD8" w:rsidRDefault="00416F48" w:rsidP="003276FA">
            <w:pPr>
              <w:ind w:right="48"/>
              <w:jc w:val="center"/>
              <w:rPr>
                <w:rFonts w:ascii="Times New Roman" w:hAnsi="Times New Roman"/>
                <w:b/>
                <w:color w:val="000000"/>
                <w:sz w:val="24"/>
                <w:szCs w:val="24"/>
              </w:rPr>
            </w:pPr>
          </w:p>
          <w:p w14:paraId="21206211" w14:textId="77777777" w:rsidR="00416F48" w:rsidRPr="00780AD8" w:rsidRDefault="00416F48" w:rsidP="003276FA">
            <w:pPr>
              <w:ind w:right="48"/>
              <w:jc w:val="center"/>
              <w:rPr>
                <w:rFonts w:ascii="Times New Roman" w:hAnsi="Times New Roman"/>
                <w:b/>
                <w:color w:val="000000"/>
                <w:sz w:val="24"/>
                <w:szCs w:val="24"/>
              </w:rPr>
            </w:pPr>
          </w:p>
          <w:p w14:paraId="725EE50A" w14:textId="77777777" w:rsidR="00416F48" w:rsidRPr="00780AD8" w:rsidRDefault="00416F48" w:rsidP="003276FA">
            <w:pPr>
              <w:ind w:right="48"/>
              <w:jc w:val="center"/>
              <w:rPr>
                <w:rFonts w:ascii="Times New Roman" w:hAnsi="Times New Roman"/>
                <w:b/>
                <w:color w:val="000000"/>
                <w:sz w:val="24"/>
                <w:szCs w:val="24"/>
              </w:rPr>
            </w:pPr>
            <w:r w:rsidRPr="00780AD8">
              <w:rPr>
                <w:rFonts w:ascii="Times New Roman" w:hAnsi="Times New Roman"/>
                <w:b/>
                <w:color w:val="000000"/>
                <w:sz w:val="24"/>
                <w:szCs w:val="24"/>
              </w:rPr>
              <w:t>JUSTIFICACIÓN</w:t>
            </w:r>
          </w:p>
        </w:tc>
      </w:tr>
      <w:tr w:rsidR="00416F48" w:rsidRPr="00780AD8" w14:paraId="40D472CB" w14:textId="77777777" w:rsidTr="003276FA">
        <w:tc>
          <w:tcPr>
            <w:tcW w:w="3466" w:type="dxa"/>
          </w:tcPr>
          <w:p w14:paraId="49659B86" w14:textId="77777777" w:rsidR="00416F48" w:rsidRPr="00780AD8" w:rsidRDefault="00416F48" w:rsidP="003276FA">
            <w:pPr>
              <w:jc w:val="both"/>
              <w:rPr>
                <w:rFonts w:ascii="Times New Roman" w:hAnsi="Times New Roman"/>
                <w:sz w:val="24"/>
                <w:szCs w:val="24"/>
              </w:rPr>
            </w:pPr>
            <w:bookmarkStart w:id="2" w:name="_Hlk51937097"/>
            <w:r w:rsidRPr="00780AD8">
              <w:rPr>
                <w:rFonts w:ascii="Times New Roman" w:hAnsi="Times New Roman"/>
                <w:b/>
                <w:sz w:val="24"/>
                <w:szCs w:val="24"/>
              </w:rPr>
              <w:t xml:space="preserve">Artículo 1. Objeto. </w:t>
            </w:r>
            <w:r w:rsidRPr="00780AD8">
              <w:rPr>
                <w:rFonts w:ascii="Times New Roman" w:hAnsi="Times New Roman"/>
                <w:sz w:val="24"/>
                <w:szCs w:val="24"/>
              </w:rPr>
              <w:t xml:space="preserve">La presente ley tiene por objeto promover el uso y desarrollo de </w:t>
            </w:r>
            <w:r w:rsidRPr="00780AD8">
              <w:rPr>
                <w:rFonts w:ascii="Times New Roman" w:hAnsi="Times New Roman"/>
                <w:sz w:val="24"/>
                <w:szCs w:val="24"/>
              </w:rPr>
              <w:lastRenderedPageBreak/>
              <w:t>un lenguaje claro, comprensible y accesible en los textos legales y en la información pública transmitida a la ciudadanía.</w:t>
            </w:r>
          </w:p>
        </w:tc>
        <w:tc>
          <w:tcPr>
            <w:tcW w:w="3490" w:type="dxa"/>
          </w:tcPr>
          <w:p w14:paraId="5A0C526C" w14:textId="77777777" w:rsidR="00416F48" w:rsidRPr="00780AD8" w:rsidRDefault="00416F48" w:rsidP="003276FA">
            <w:pPr>
              <w:ind w:right="48"/>
              <w:jc w:val="both"/>
              <w:rPr>
                <w:rFonts w:ascii="Times New Roman" w:hAnsi="Times New Roman"/>
                <w:b/>
                <w:color w:val="000000"/>
                <w:sz w:val="24"/>
                <w:szCs w:val="24"/>
              </w:rPr>
            </w:pPr>
            <w:r w:rsidRPr="00780AD8">
              <w:rPr>
                <w:rFonts w:ascii="Times New Roman" w:hAnsi="Times New Roman"/>
                <w:b/>
                <w:sz w:val="24"/>
                <w:szCs w:val="24"/>
              </w:rPr>
              <w:lastRenderedPageBreak/>
              <w:t xml:space="preserve">Artículo 1. Objeto. </w:t>
            </w:r>
            <w:r w:rsidRPr="00780AD8">
              <w:rPr>
                <w:rFonts w:ascii="Times New Roman" w:hAnsi="Times New Roman"/>
                <w:sz w:val="24"/>
                <w:szCs w:val="24"/>
              </w:rPr>
              <w:t xml:space="preserve">La presente ley tiene por objeto promover el uso y desarrollo de </w:t>
            </w:r>
            <w:r w:rsidRPr="00780AD8">
              <w:rPr>
                <w:rFonts w:ascii="Times New Roman" w:hAnsi="Times New Roman"/>
                <w:sz w:val="24"/>
                <w:szCs w:val="24"/>
              </w:rPr>
              <w:lastRenderedPageBreak/>
              <w:t>un lenguaje claro</w:t>
            </w:r>
            <w:r w:rsidRPr="00780AD8">
              <w:rPr>
                <w:rFonts w:ascii="Times New Roman" w:hAnsi="Times New Roman"/>
                <w:strike/>
                <w:sz w:val="24"/>
                <w:szCs w:val="24"/>
              </w:rPr>
              <w:t xml:space="preserve">, comprensible y accesible </w:t>
            </w:r>
            <w:r w:rsidRPr="00780AD8">
              <w:rPr>
                <w:rFonts w:ascii="Times New Roman" w:hAnsi="Times New Roman"/>
                <w:sz w:val="24"/>
                <w:szCs w:val="24"/>
              </w:rPr>
              <w:t xml:space="preserve">en los </w:t>
            </w:r>
            <w:r w:rsidRPr="00780AD8">
              <w:rPr>
                <w:rFonts w:ascii="Times New Roman" w:hAnsi="Times New Roman"/>
                <w:b/>
                <w:bCs/>
                <w:sz w:val="24"/>
                <w:szCs w:val="24"/>
                <w:u w:val="single"/>
              </w:rPr>
              <w:t xml:space="preserve">documentos, procesos y comunicaciones </w:t>
            </w:r>
            <w:r w:rsidRPr="00780AD8">
              <w:rPr>
                <w:rFonts w:ascii="Times New Roman" w:hAnsi="Times New Roman"/>
                <w:strike/>
                <w:sz w:val="24"/>
                <w:szCs w:val="24"/>
              </w:rPr>
              <w:t>textos legales y en</w:t>
            </w:r>
            <w:r w:rsidRPr="00780AD8">
              <w:rPr>
                <w:rFonts w:ascii="Times New Roman" w:hAnsi="Times New Roman"/>
                <w:sz w:val="24"/>
                <w:szCs w:val="24"/>
              </w:rPr>
              <w:t xml:space="preserve"> </w:t>
            </w:r>
            <w:r w:rsidRPr="00780AD8">
              <w:rPr>
                <w:rFonts w:ascii="Times New Roman" w:hAnsi="Times New Roman"/>
                <w:b/>
                <w:bCs/>
                <w:sz w:val="24"/>
                <w:szCs w:val="24"/>
                <w:u w:val="single"/>
              </w:rPr>
              <w:t xml:space="preserve">que generan hacia la ciudadanía, los sujetos obligados señalados en el artículo 5 de la Ley 1712 de 2014. </w:t>
            </w:r>
            <w:r w:rsidRPr="00780AD8">
              <w:rPr>
                <w:rFonts w:ascii="Times New Roman" w:hAnsi="Times New Roman"/>
                <w:strike/>
                <w:sz w:val="24"/>
                <w:szCs w:val="24"/>
              </w:rPr>
              <w:t>la información pública transmitida a la ciudadanía.</w:t>
            </w:r>
          </w:p>
        </w:tc>
        <w:tc>
          <w:tcPr>
            <w:tcW w:w="2438" w:type="dxa"/>
          </w:tcPr>
          <w:p w14:paraId="25C2E4E9" w14:textId="6BD47499" w:rsidR="00416F48" w:rsidRPr="00780AD8" w:rsidRDefault="00416F48" w:rsidP="00416F48">
            <w:pPr>
              <w:ind w:right="48"/>
              <w:jc w:val="both"/>
              <w:rPr>
                <w:rFonts w:ascii="Times New Roman" w:hAnsi="Times New Roman"/>
                <w:bCs/>
                <w:color w:val="000000"/>
                <w:sz w:val="24"/>
                <w:szCs w:val="24"/>
              </w:rPr>
            </w:pPr>
            <w:r w:rsidRPr="00780AD8">
              <w:rPr>
                <w:rFonts w:ascii="Times New Roman" w:hAnsi="Times New Roman"/>
                <w:bCs/>
                <w:color w:val="000000"/>
                <w:sz w:val="24"/>
                <w:szCs w:val="24"/>
              </w:rPr>
              <w:lastRenderedPageBreak/>
              <w:t xml:space="preserve">Recomendación de aclaración de los sujetos obligados, en </w:t>
            </w:r>
            <w:r w:rsidRPr="00780AD8">
              <w:rPr>
                <w:rFonts w:ascii="Times New Roman" w:hAnsi="Times New Roman"/>
                <w:bCs/>
                <w:color w:val="000000"/>
                <w:sz w:val="24"/>
                <w:szCs w:val="24"/>
              </w:rPr>
              <w:lastRenderedPageBreak/>
              <w:t xml:space="preserve">concepto de Función Pública. </w:t>
            </w:r>
          </w:p>
        </w:tc>
      </w:tr>
      <w:tr w:rsidR="00416F48" w:rsidRPr="00780AD8" w14:paraId="10984CAE" w14:textId="77777777" w:rsidTr="003276FA">
        <w:tc>
          <w:tcPr>
            <w:tcW w:w="3466" w:type="dxa"/>
          </w:tcPr>
          <w:p w14:paraId="3144BFC5" w14:textId="77777777" w:rsidR="00416F48" w:rsidRPr="00780AD8" w:rsidRDefault="00416F48" w:rsidP="003276FA">
            <w:pPr>
              <w:autoSpaceDE w:val="0"/>
              <w:autoSpaceDN w:val="0"/>
              <w:adjustRightInd w:val="0"/>
              <w:jc w:val="both"/>
              <w:rPr>
                <w:rFonts w:ascii="Times New Roman" w:hAnsi="Times New Roman"/>
                <w:bCs/>
                <w:sz w:val="24"/>
                <w:szCs w:val="24"/>
              </w:rPr>
            </w:pPr>
            <w:r w:rsidRPr="00780AD8">
              <w:rPr>
                <w:rFonts w:ascii="Times New Roman" w:hAnsi="Times New Roman"/>
                <w:b/>
                <w:sz w:val="24"/>
                <w:szCs w:val="24"/>
              </w:rPr>
              <w:lastRenderedPageBreak/>
              <w:t xml:space="preserve">Artículo 2. Definiciones. </w:t>
            </w:r>
            <w:r w:rsidRPr="00780AD8">
              <w:rPr>
                <w:rFonts w:ascii="Times New Roman" w:hAnsi="Times New Roman"/>
                <w:bCs/>
                <w:sz w:val="24"/>
                <w:szCs w:val="24"/>
              </w:rPr>
              <w:t>Para efectos de la presente ley se adoptan las siguientes definiciones:</w:t>
            </w:r>
          </w:p>
          <w:p w14:paraId="357DC33B" w14:textId="77777777" w:rsidR="00416F48" w:rsidRPr="00780AD8" w:rsidRDefault="00416F48" w:rsidP="003276FA">
            <w:pPr>
              <w:autoSpaceDE w:val="0"/>
              <w:autoSpaceDN w:val="0"/>
              <w:adjustRightInd w:val="0"/>
              <w:jc w:val="both"/>
              <w:rPr>
                <w:rFonts w:ascii="Times New Roman" w:hAnsi="Times New Roman"/>
                <w:bCs/>
                <w:sz w:val="24"/>
                <w:szCs w:val="24"/>
              </w:rPr>
            </w:pPr>
          </w:p>
          <w:p w14:paraId="34B78008" w14:textId="77777777" w:rsidR="00416F48" w:rsidRPr="00780AD8" w:rsidRDefault="00416F48" w:rsidP="003276FA">
            <w:pPr>
              <w:pStyle w:val="Prrafodelista"/>
              <w:numPr>
                <w:ilvl w:val="0"/>
                <w:numId w:val="9"/>
              </w:numPr>
              <w:autoSpaceDE w:val="0"/>
              <w:autoSpaceDN w:val="0"/>
              <w:adjustRightInd w:val="0"/>
              <w:spacing w:after="0"/>
              <w:jc w:val="both"/>
              <w:rPr>
                <w:rFonts w:ascii="Times New Roman" w:hAnsi="Times New Roman" w:cs="Times New Roman"/>
                <w:b/>
                <w:color w:val="000000"/>
                <w:sz w:val="24"/>
                <w:szCs w:val="24"/>
              </w:rPr>
            </w:pPr>
            <w:r w:rsidRPr="00780AD8">
              <w:rPr>
                <w:rFonts w:ascii="Times New Roman" w:hAnsi="Times New Roman" w:cs="Times New Roman"/>
                <w:b/>
                <w:color w:val="000000"/>
                <w:sz w:val="24"/>
                <w:szCs w:val="24"/>
              </w:rPr>
              <w:t xml:space="preserve">Lenguaje claro. </w:t>
            </w:r>
            <w:r w:rsidRPr="00780AD8">
              <w:rPr>
                <w:rFonts w:ascii="Times New Roman" w:hAnsi="Times New Roman" w:cs="Times New Roman"/>
                <w:bCs/>
                <w:color w:val="000000"/>
                <w:sz w:val="24"/>
                <w:szCs w:val="24"/>
              </w:rPr>
              <w:t>El lenguaje claro es un estilo textual y de presentación de los documentos producidos por las entidades, que se caracteriza por contenidos y estructuras concretas, y un diseño orientado al usuario para mejor lectura, comprensión y utilización por parte de las personas.</w:t>
            </w:r>
          </w:p>
          <w:p w14:paraId="7EB78553" w14:textId="77777777" w:rsidR="00416F48" w:rsidRPr="00780AD8" w:rsidRDefault="00416F48" w:rsidP="003276FA">
            <w:pPr>
              <w:pStyle w:val="Prrafodelista"/>
              <w:autoSpaceDE w:val="0"/>
              <w:autoSpaceDN w:val="0"/>
              <w:adjustRightInd w:val="0"/>
              <w:jc w:val="both"/>
              <w:rPr>
                <w:rFonts w:ascii="Times New Roman" w:hAnsi="Times New Roman" w:cs="Times New Roman"/>
                <w:bCs/>
                <w:color w:val="000000"/>
                <w:sz w:val="24"/>
                <w:szCs w:val="24"/>
              </w:rPr>
            </w:pPr>
            <w:r w:rsidRPr="00780AD8">
              <w:rPr>
                <w:rFonts w:ascii="Times New Roman" w:hAnsi="Times New Roman" w:cs="Times New Roman"/>
                <w:bCs/>
                <w:color w:val="000000"/>
                <w:sz w:val="24"/>
                <w:szCs w:val="24"/>
              </w:rPr>
              <w:lastRenderedPageBreak/>
              <w:t>Un documento estará en lenguaje claro cuando su contenido y diseño le permitan a los destinatarios encontrar fácilmente lo que necesitan, entender la información de manera rápida y usarla para tomar decisiones y satisfacer sus necesidades.</w:t>
            </w:r>
          </w:p>
          <w:p w14:paraId="6182B9DC" w14:textId="77777777" w:rsidR="00416F48" w:rsidRPr="00780AD8" w:rsidRDefault="00416F48" w:rsidP="003276FA">
            <w:pPr>
              <w:pStyle w:val="Prrafodelista"/>
              <w:autoSpaceDE w:val="0"/>
              <w:autoSpaceDN w:val="0"/>
              <w:adjustRightInd w:val="0"/>
              <w:jc w:val="both"/>
              <w:rPr>
                <w:rFonts w:ascii="Times New Roman" w:hAnsi="Times New Roman" w:cs="Times New Roman"/>
                <w:bCs/>
                <w:color w:val="000000"/>
                <w:sz w:val="24"/>
                <w:szCs w:val="24"/>
              </w:rPr>
            </w:pPr>
            <w:r w:rsidRPr="00780AD8">
              <w:rPr>
                <w:rFonts w:ascii="Times New Roman" w:hAnsi="Times New Roman" w:cs="Times New Roman"/>
                <w:bCs/>
                <w:color w:val="000000"/>
                <w:sz w:val="24"/>
                <w:szCs w:val="24"/>
              </w:rPr>
              <w:t>En caso de ser imprescindible el uso de un lenguaje técnico y especializado, la entidad respectiva deberá realizar la contextualización de la información de tal manera que le permita al ciudadano entender de manera clara el alcance de la información.</w:t>
            </w:r>
          </w:p>
          <w:p w14:paraId="6F211EBC" w14:textId="77777777" w:rsidR="00416F48" w:rsidRPr="00780AD8" w:rsidRDefault="00416F48" w:rsidP="003276FA">
            <w:pPr>
              <w:pStyle w:val="Prrafodelista"/>
              <w:numPr>
                <w:ilvl w:val="0"/>
                <w:numId w:val="9"/>
              </w:numPr>
              <w:autoSpaceDE w:val="0"/>
              <w:autoSpaceDN w:val="0"/>
              <w:adjustRightInd w:val="0"/>
              <w:spacing w:after="0"/>
              <w:jc w:val="both"/>
              <w:rPr>
                <w:rFonts w:ascii="Times New Roman" w:hAnsi="Times New Roman" w:cs="Times New Roman"/>
                <w:b/>
                <w:color w:val="000000"/>
                <w:sz w:val="24"/>
                <w:szCs w:val="24"/>
              </w:rPr>
            </w:pPr>
            <w:r w:rsidRPr="00780AD8">
              <w:rPr>
                <w:rFonts w:ascii="Times New Roman" w:hAnsi="Times New Roman" w:cs="Times New Roman"/>
                <w:b/>
                <w:color w:val="000000"/>
                <w:sz w:val="24"/>
                <w:szCs w:val="24"/>
              </w:rPr>
              <w:t xml:space="preserve">Lectura fácil. </w:t>
            </w:r>
            <w:r w:rsidRPr="00780AD8">
              <w:rPr>
                <w:rFonts w:ascii="Times New Roman" w:hAnsi="Times New Roman" w:cs="Times New Roman"/>
                <w:bCs/>
                <w:color w:val="000000"/>
                <w:sz w:val="24"/>
                <w:szCs w:val="24"/>
              </w:rPr>
              <w:t xml:space="preserve">Es un método de adaptación de documentos e información compleja, dirigido al conjunto de la ciudadanía, pero con especial incidencia en </w:t>
            </w:r>
            <w:r w:rsidRPr="00780AD8">
              <w:rPr>
                <w:rFonts w:ascii="Times New Roman" w:hAnsi="Times New Roman" w:cs="Times New Roman"/>
                <w:bCs/>
                <w:color w:val="000000"/>
                <w:sz w:val="24"/>
                <w:szCs w:val="24"/>
              </w:rPr>
              <w:lastRenderedPageBreak/>
              <w:t>colectivos en situación o riesgo de exclusión social (personas mayores, personas en situación de discapacidad intelectual, personas con baja cualificación o poco conocimiento del idioma, etc.). Su objetivo es crear entornos comprensibles y eliminar las barreras para la comprensión, fomentar el aprendizaje y la participación.</w:t>
            </w:r>
          </w:p>
        </w:tc>
        <w:tc>
          <w:tcPr>
            <w:tcW w:w="3490" w:type="dxa"/>
          </w:tcPr>
          <w:p w14:paraId="64A50F20" w14:textId="77777777" w:rsidR="00416F48" w:rsidRPr="00780AD8" w:rsidRDefault="00416F48" w:rsidP="003276FA">
            <w:pPr>
              <w:autoSpaceDE w:val="0"/>
              <w:autoSpaceDN w:val="0"/>
              <w:adjustRightInd w:val="0"/>
              <w:jc w:val="both"/>
              <w:rPr>
                <w:rFonts w:ascii="Times New Roman" w:hAnsi="Times New Roman"/>
                <w:bCs/>
                <w:sz w:val="24"/>
                <w:szCs w:val="24"/>
              </w:rPr>
            </w:pPr>
            <w:r w:rsidRPr="00780AD8">
              <w:rPr>
                <w:rFonts w:ascii="Times New Roman" w:hAnsi="Times New Roman"/>
                <w:b/>
                <w:sz w:val="24"/>
                <w:szCs w:val="24"/>
              </w:rPr>
              <w:lastRenderedPageBreak/>
              <w:t xml:space="preserve">Artículo 2. Definiciones. </w:t>
            </w:r>
            <w:r w:rsidRPr="00780AD8">
              <w:rPr>
                <w:rFonts w:ascii="Times New Roman" w:hAnsi="Times New Roman"/>
                <w:bCs/>
                <w:sz w:val="24"/>
                <w:szCs w:val="24"/>
              </w:rPr>
              <w:t>Para efectos de la presente ley se adoptan las siguientes definiciones:</w:t>
            </w:r>
          </w:p>
          <w:p w14:paraId="2B423025" w14:textId="77777777" w:rsidR="00416F48" w:rsidRPr="00780AD8" w:rsidRDefault="00416F48" w:rsidP="003276FA">
            <w:pPr>
              <w:autoSpaceDE w:val="0"/>
              <w:autoSpaceDN w:val="0"/>
              <w:adjustRightInd w:val="0"/>
              <w:jc w:val="both"/>
              <w:rPr>
                <w:rFonts w:ascii="Times New Roman" w:hAnsi="Times New Roman"/>
                <w:bCs/>
                <w:sz w:val="24"/>
                <w:szCs w:val="24"/>
              </w:rPr>
            </w:pPr>
          </w:p>
          <w:p w14:paraId="253DB60A" w14:textId="68AA7D6D" w:rsidR="00416F48" w:rsidRPr="00780AD8" w:rsidRDefault="00416F48" w:rsidP="003276FA">
            <w:pPr>
              <w:pStyle w:val="Prrafodelista"/>
              <w:numPr>
                <w:ilvl w:val="0"/>
                <w:numId w:val="11"/>
              </w:numPr>
              <w:autoSpaceDE w:val="0"/>
              <w:autoSpaceDN w:val="0"/>
              <w:adjustRightInd w:val="0"/>
              <w:spacing w:after="0"/>
              <w:jc w:val="both"/>
              <w:rPr>
                <w:rFonts w:ascii="Times New Roman" w:hAnsi="Times New Roman" w:cs="Times New Roman"/>
                <w:b/>
                <w:color w:val="000000"/>
                <w:sz w:val="24"/>
                <w:szCs w:val="24"/>
              </w:rPr>
            </w:pPr>
            <w:r w:rsidRPr="00780AD8">
              <w:rPr>
                <w:rFonts w:ascii="Times New Roman" w:hAnsi="Times New Roman" w:cs="Times New Roman"/>
                <w:b/>
                <w:color w:val="000000"/>
                <w:sz w:val="24"/>
                <w:szCs w:val="24"/>
              </w:rPr>
              <w:t xml:space="preserve">Lenguaje claro. </w:t>
            </w:r>
            <w:r w:rsidRPr="00780AD8">
              <w:rPr>
                <w:rFonts w:ascii="Times New Roman" w:hAnsi="Times New Roman" w:cs="Times New Roman"/>
                <w:bCs/>
                <w:color w:val="000000"/>
                <w:sz w:val="24"/>
                <w:szCs w:val="24"/>
              </w:rPr>
              <w:t>El lenguaje claro es</w:t>
            </w:r>
            <w:r w:rsidR="00D95208">
              <w:rPr>
                <w:rFonts w:ascii="Times New Roman" w:hAnsi="Times New Roman" w:cs="Times New Roman"/>
                <w:bCs/>
                <w:color w:val="000000"/>
                <w:sz w:val="24"/>
                <w:szCs w:val="24"/>
              </w:rPr>
              <w:t xml:space="preserve"> </w:t>
            </w:r>
            <w:r w:rsidR="00D95208" w:rsidRPr="0029684D">
              <w:rPr>
                <w:rFonts w:ascii="Times New Roman" w:hAnsi="Times New Roman" w:cs="Times New Roman"/>
                <w:b/>
                <w:color w:val="000000"/>
                <w:sz w:val="24"/>
                <w:szCs w:val="24"/>
                <w:u w:val="single"/>
              </w:rPr>
              <w:t xml:space="preserve">una práctica comunicativa orientada a la relación entre las organizaciones —públicas y privadas— y las personas, que se caracteriza por ser sencilla, directa y concreta, de manera que el objeto del intercambio comunicativo sea comprensible y </w:t>
            </w:r>
            <w:r w:rsidR="00D95208" w:rsidRPr="0029684D">
              <w:rPr>
                <w:rFonts w:ascii="Times New Roman" w:hAnsi="Times New Roman" w:cs="Times New Roman"/>
                <w:b/>
                <w:color w:val="000000"/>
                <w:sz w:val="24"/>
                <w:szCs w:val="24"/>
                <w:u w:val="single"/>
              </w:rPr>
              <w:lastRenderedPageBreak/>
              <w:t>utilizable por las dos</w:t>
            </w:r>
            <w:r w:rsidR="00D95208" w:rsidRPr="00D95208">
              <w:rPr>
                <w:rFonts w:ascii="Times New Roman" w:hAnsi="Times New Roman" w:cs="Times New Roman"/>
                <w:bCs/>
                <w:color w:val="000000"/>
                <w:sz w:val="24"/>
                <w:szCs w:val="24"/>
              </w:rPr>
              <w:t xml:space="preserve"> </w:t>
            </w:r>
            <w:r w:rsidR="00D95208" w:rsidRPr="0029684D">
              <w:rPr>
                <w:rFonts w:ascii="Times New Roman" w:hAnsi="Times New Roman" w:cs="Times New Roman"/>
                <w:b/>
                <w:color w:val="000000"/>
                <w:sz w:val="24"/>
                <w:szCs w:val="24"/>
                <w:u w:val="single"/>
              </w:rPr>
              <w:t>partes, garantizando la transparencia de la información.</w:t>
            </w:r>
            <w:r w:rsidRPr="00780AD8">
              <w:rPr>
                <w:rFonts w:ascii="Times New Roman" w:hAnsi="Times New Roman" w:cs="Times New Roman"/>
                <w:bCs/>
                <w:color w:val="000000"/>
                <w:sz w:val="24"/>
                <w:szCs w:val="24"/>
              </w:rPr>
              <w:t xml:space="preserve"> </w:t>
            </w:r>
            <w:r w:rsidRPr="0029684D">
              <w:rPr>
                <w:rFonts w:ascii="Times New Roman" w:hAnsi="Times New Roman" w:cs="Times New Roman"/>
                <w:bCs/>
                <w:strike/>
                <w:color w:val="000000"/>
                <w:sz w:val="24"/>
                <w:szCs w:val="24"/>
              </w:rPr>
              <w:t xml:space="preserve">un estilo </w:t>
            </w:r>
            <w:r w:rsidRPr="00D95208">
              <w:rPr>
                <w:rFonts w:ascii="Times New Roman" w:hAnsi="Times New Roman" w:cs="Times New Roman"/>
                <w:bCs/>
                <w:strike/>
                <w:color w:val="000000"/>
                <w:sz w:val="24"/>
                <w:szCs w:val="24"/>
              </w:rPr>
              <w:t>textual y de presentación</w:t>
            </w:r>
            <w:r w:rsidRPr="0029684D">
              <w:rPr>
                <w:rFonts w:ascii="Times New Roman" w:hAnsi="Times New Roman" w:cs="Times New Roman"/>
                <w:bCs/>
                <w:strike/>
                <w:color w:val="000000"/>
                <w:sz w:val="24"/>
                <w:szCs w:val="24"/>
              </w:rPr>
              <w:t xml:space="preserve"> de los documentos producidos por las entidades, que se caracteriza por contenidos y estructuras </w:t>
            </w:r>
            <w:r w:rsidRPr="00D95208">
              <w:rPr>
                <w:rFonts w:ascii="Times New Roman" w:hAnsi="Times New Roman" w:cs="Times New Roman"/>
                <w:bCs/>
                <w:strike/>
                <w:color w:val="000000"/>
                <w:sz w:val="24"/>
                <w:szCs w:val="24"/>
              </w:rPr>
              <w:t>concretas</w:t>
            </w:r>
            <w:r w:rsidRPr="0029684D">
              <w:rPr>
                <w:rFonts w:ascii="Times New Roman" w:hAnsi="Times New Roman" w:cs="Times New Roman"/>
                <w:bCs/>
                <w:strike/>
                <w:color w:val="000000"/>
                <w:sz w:val="24"/>
                <w:szCs w:val="24"/>
              </w:rPr>
              <w:t>, y un diseño orientado al usuario para mejor lectura, comprensión y utilización por parte de las personas.</w:t>
            </w:r>
          </w:p>
          <w:p w14:paraId="4B7D52C2" w14:textId="77777777" w:rsidR="00416F48" w:rsidRPr="00780AD8" w:rsidRDefault="00416F48" w:rsidP="003276FA">
            <w:pPr>
              <w:pStyle w:val="Prrafodelista"/>
              <w:autoSpaceDE w:val="0"/>
              <w:autoSpaceDN w:val="0"/>
              <w:adjustRightInd w:val="0"/>
              <w:jc w:val="both"/>
              <w:rPr>
                <w:rFonts w:ascii="Times New Roman" w:hAnsi="Times New Roman" w:cs="Times New Roman"/>
                <w:bCs/>
                <w:color w:val="000000"/>
                <w:sz w:val="24"/>
                <w:szCs w:val="24"/>
              </w:rPr>
            </w:pPr>
            <w:r w:rsidRPr="00780AD8">
              <w:rPr>
                <w:rFonts w:ascii="Times New Roman" w:hAnsi="Times New Roman" w:cs="Times New Roman"/>
                <w:bCs/>
                <w:color w:val="000000"/>
                <w:sz w:val="24"/>
                <w:szCs w:val="24"/>
              </w:rPr>
              <w:t xml:space="preserve">Un documento </w:t>
            </w:r>
            <w:r w:rsidRPr="00780AD8">
              <w:rPr>
                <w:rFonts w:ascii="Times New Roman" w:hAnsi="Times New Roman" w:cs="Times New Roman"/>
                <w:bCs/>
                <w:strike/>
                <w:color w:val="000000"/>
                <w:sz w:val="24"/>
                <w:szCs w:val="24"/>
              </w:rPr>
              <w:t>estará</w:t>
            </w:r>
            <w:r w:rsidRPr="00780AD8">
              <w:rPr>
                <w:rFonts w:ascii="Times New Roman" w:hAnsi="Times New Roman" w:cs="Times New Roman"/>
                <w:bCs/>
                <w:color w:val="000000"/>
                <w:sz w:val="24"/>
                <w:szCs w:val="24"/>
              </w:rPr>
              <w:t xml:space="preserve"> </w:t>
            </w:r>
            <w:r w:rsidRPr="00780AD8">
              <w:rPr>
                <w:rFonts w:ascii="Times New Roman" w:hAnsi="Times New Roman" w:cs="Times New Roman"/>
                <w:b/>
                <w:color w:val="000000"/>
                <w:sz w:val="24"/>
                <w:szCs w:val="24"/>
                <w:u w:val="single"/>
              </w:rPr>
              <w:t>está</w:t>
            </w:r>
            <w:r w:rsidRPr="00780AD8">
              <w:rPr>
                <w:rFonts w:ascii="Times New Roman" w:hAnsi="Times New Roman" w:cs="Times New Roman"/>
                <w:bCs/>
                <w:color w:val="000000"/>
                <w:sz w:val="24"/>
                <w:szCs w:val="24"/>
              </w:rPr>
              <w:t xml:space="preserve"> en lenguaje claro cuando su contenido y diseño le </w:t>
            </w:r>
            <w:r w:rsidRPr="00780AD8">
              <w:rPr>
                <w:rFonts w:ascii="Times New Roman" w:hAnsi="Times New Roman" w:cs="Times New Roman"/>
                <w:b/>
                <w:color w:val="000000"/>
                <w:sz w:val="24"/>
                <w:szCs w:val="24"/>
                <w:u w:val="single"/>
              </w:rPr>
              <w:t>permiten</w:t>
            </w:r>
            <w:r w:rsidRPr="00780AD8">
              <w:rPr>
                <w:rFonts w:ascii="Times New Roman" w:hAnsi="Times New Roman" w:cs="Times New Roman"/>
                <w:bCs/>
                <w:color w:val="000000"/>
                <w:sz w:val="24"/>
                <w:szCs w:val="24"/>
              </w:rPr>
              <w:t xml:space="preserve"> </w:t>
            </w:r>
            <w:r w:rsidRPr="00780AD8">
              <w:rPr>
                <w:rFonts w:ascii="Times New Roman" w:hAnsi="Times New Roman" w:cs="Times New Roman"/>
                <w:bCs/>
                <w:strike/>
                <w:color w:val="000000"/>
                <w:sz w:val="24"/>
                <w:szCs w:val="24"/>
              </w:rPr>
              <w:t xml:space="preserve">permitan </w:t>
            </w:r>
            <w:r w:rsidRPr="00780AD8">
              <w:rPr>
                <w:rFonts w:ascii="Times New Roman" w:hAnsi="Times New Roman" w:cs="Times New Roman"/>
                <w:bCs/>
                <w:color w:val="000000"/>
                <w:sz w:val="24"/>
                <w:szCs w:val="24"/>
              </w:rPr>
              <w:t>a los destinatarios encontrar fácilmente lo que necesitan, entender la información de manera rápida y usarla para tomar decisiones y satisfacer sus necesidades.</w:t>
            </w:r>
          </w:p>
          <w:p w14:paraId="21DCAE00" w14:textId="77777777" w:rsidR="00416F48" w:rsidRPr="00780AD8" w:rsidRDefault="00416F48" w:rsidP="003276FA">
            <w:pPr>
              <w:pStyle w:val="Prrafodelista"/>
              <w:autoSpaceDE w:val="0"/>
              <w:autoSpaceDN w:val="0"/>
              <w:adjustRightInd w:val="0"/>
              <w:jc w:val="both"/>
              <w:rPr>
                <w:rFonts w:ascii="Times New Roman" w:hAnsi="Times New Roman" w:cs="Times New Roman"/>
                <w:bCs/>
                <w:color w:val="000000"/>
                <w:sz w:val="24"/>
                <w:szCs w:val="24"/>
              </w:rPr>
            </w:pPr>
            <w:r w:rsidRPr="00780AD8">
              <w:rPr>
                <w:rFonts w:ascii="Times New Roman" w:hAnsi="Times New Roman" w:cs="Times New Roman"/>
                <w:bCs/>
                <w:color w:val="000000"/>
                <w:sz w:val="24"/>
                <w:szCs w:val="24"/>
              </w:rPr>
              <w:t xml:space="preserve">En caso de ser imprescindible el uso de un lenguaje técnico y </w:t>
            </w:r>
            <w:r w:rsidRPr="00780AD8">
              <w:rPr>
                <w:rFonts w:ascii="Times New Roman" w:hAnsi="Times New Roman" w:cs="Times New Roman"/>
                <w:bCs/>
                <w:color w:val="000000"/>
                <w:sz w:val="24"/>
                <w:szCs w:val="24"/>
              </w:rPr>
              <w:lastRenderedPageBreak/>
              <w:t>especializado, la</w:t>
            </w:r>
            <w:r w:rsidRPr="00780AD8">
              <w:rPr>
                <w:rFonts w:ascii="Times New Roman" w:hAnsi="Times New Roman" w:cs="Times New Roman"/>
                <w:b/>
                <w:color w:val="000000"/>
                <w:sz w:val="24"/>
                <w:szCs w:val="24"/>
                <w:u w:val="single"/>
              </w:rPr>
              <w:t>s</w:t>
            </w:r>
            <w:r w:rsidRPr="00780AD8">
              <w:rPr>
                <w:rFonts w:ascii="Times New Roman" w:hAnsi="Times New Roman" w:cs="Times New Roman"/>
                <w:bCs/>
                <w:color w:val="000000"/>
                <w:sz w:val="24"/>
                <w:szCs w:val="24"/>
              </w:rPr>
              <w:t xml:space="preserve"> entidad</w:t>
            </w:r>
            <w:r w:rsidRPr="00780AD8">
              <w:rPr>
                <w:rFonts w:ascii="Times New Roman" w:hAnsi="Times New Roman" w:cs="Times New Roman"/>
                <w:b/>
                <w:color w:val="000000"/>
                <w:sz w:val="24"/>
                <w:szCs w:val="24"/>
                <w:u w:val="single"/>
              </w:rPr>
              <w:t>es</w:t>
            </w:r>
            <w:r w:rsidRPr="00780AD8">
              <w:rPr>
                <w:rFonts w:ascii="Times New Roman" w:hAnsi="Times New Roman" w:cs="Times New Roman"/>
                <w:bCs/>
                <w:color w:val="000000"/>
                <w:sz w:val="24"/>
                <w:szCs w:val="24"/>
              </w:rPr>
              <w:t xml:space="preserve"> </w:t>
            </w:r>
            <w:r w:rsidRPr="00780AD8">
              <w:rPr>
                <w:rFonts w:ascii="Times New Roman" w:hAnsi="Times New Roman" w:cs="Times New Roman"/>
                <w:bCs/>
                <w:strike/>
                <w:color w:val="000000"/>
                <w:sz w:val="24"/>
                <w:szCs w:val="24"/>
              </w:rPr>
              <w:t>respectiva</w:t>
            </w:r>
            <w:r w:rsidRPr="00780AD8">
              <w:rPr>
                <w:rFonts w:ascii="Times New Roman" w:hAnsi="Times New Roman" w:cs="Times New Roman"/>
                <w:bCs/>
                <w:color w:val="000000"/>
                <w:sz w:val="24"/>
                <w:szCs w:val="24"/>
              </w:rPr>
              <w:t xml:space="preserve"> deberá</w:t>
            </w:r>
            <w:r w:rsidRPr="00780AD8">
              <w:rPr>
                <w:rFonts w:ascii="Times New Roman" w:hAnsi="Times New Roman" w:cs="Times New Roman"/>
                <w:b/>
                <w:color w:val="000000"/>
                <w:sz w:val="24"/>
                <w:szCs w:val="24"/>
                <w:u w:val="single"/>
              </w:rPr>
              <w:t>n</w:t>
            </w:r>
            <w:r w:rsidRPr="00780AD8">
              <w:rPr>
                <w:rFonts w:ascii="Times New Roman" w:hAnsi="Times New Roman" w:cs="Times New Roman"/>
                <w:bCs/>
                <w:color w:val="000000"/>
                <w:sz w:val="24"/>
                <w:szCs w:val="24"/>
              </w:rPr>
              <w:t xml:space="preserve"> realizar la contextualización de la información de tal manera que le permita al ciudadano entender de manera clara el alcance de la información.</w:t>
            </w:r>
          </w:p>
          <w:p w14:paraId="2A0C0174" w14:textId="77777777" w:rsidR="00416F48" w:rsidRPr="00780AD8" w:rsidRDefault="00416F48" w:rsidP="003276FA">
            <w:pPr>
              <w:pStyle w:val="Prrafodelista"/>
              <w:numPr>
                <w:ilvl w:val="0"/>
                <w:numId w:val="11"/>
              </w:numPr>
              <w:autoSpaceDE w:val="0"/>
              <w:autoSpaceDN w:val="0"/>
              <w:adjustRightInd w:val="0"/>
              <w:spacing w:after="0"/>
              <w:jc w:val="both"/>
              <w:rPr>
                <w:rFonts w:ascii="Times New Roman" w:hAnsi="Times New Roman" w:cs="Times New Roman"/>
                <w:bCs/>
                <w:color w:val="000000"/>
                <w:sz w:val="24"/>
                <w:szCs w:val="24"/>
              </w:rPr>
            </w:pPr>
            <w:r w:rsidRPr="00780AD8">
              <w:rPr>
                <w:rFonts w:ascii="Times New Roman" w:hAnsi="Times New Roman" w:cs="Times New Roman"/>
                <w:b/>
                <w:color w:val="000000"/>
                <w:sz w:val="24"/>
                <w:szCs w:val="24"/>
              </w:rPr>
              <w:t xml:space="preserve">Lectura fácil. </w:t>
            </w:r>
            <w:r w:rsidRPr="00780AD8">
              <w:rPr>
                <w:rFonts w:ascii="Times New Roman" w:hAnsi="Times New Roman" w:cs="Times New Roman"/>
                <w:bCs/>
                <w:color w:val="000000"/>
                <w:sz w:val="24"/>
                <w:szCs w:val="24"/>
              </w:rPr>
              <w:t>Es un método de adaptación de documentos e información compleja</w:t>
            </w:r>
            <w:r w:rsidRPr="00780AD8">
              <w:rPr>
                <w:rFonts w:ascii="Times New Roman" w:hAnsi="Times New Roman" w:cs="Times New Roman"/>
                <w:bCs/>
                <w:strike/>
                <w:color w:val="000000"/>
                <w:sz w:val="24"/>
                <w:szCs w:val="24"/>
              </w:rPr>
              <w:t>,</w:t>
            </w:r>
            <w:r w:rsidRPr="00780AD8">
              <w:rPr>
                <w:rFonts w:ascii="Times New Roman" w:hAnsi="Times New Roman" w:cs="Times New Roman"/>
                <w:bCs/>
                <w:color w:val="000000"/>
                <w:sz w:val="24"/>
                <w:szCs w:val="24"/>
              </w:rPr>
              <w:t xml:space="preserve"> dirigido al conjunto de la ciudadanía, </w:t>
            </w:r>
            <w:r w:rsidRPr="00780AD8">
              <w:rPr>
                <w:rFonts w:ascii="Times New Roman" w:hAnsi="Times New Roman" w:cs="Times New Roman"/>
                <w:b/>
                <w:color w:val="000000"/>
                <w:sz w:val="24"/>
                <w:szCs w:val="24"/>
                <w:u w:val="single"/>
              </w:rPr>
              <w:t>con un enfoque diferencial que no abarca siempre el lenguaje claro.</w:t>
            </w:r>
            <w:r w:rsidRPr="00780AD8">
              <w:rPr>
                <w:rFonts w:ascii="Times New Roman" w:hAnsi="Times New Roman" w:cs="Times New Roman"/>
                <w:bCs/>
                <w:color w:val="000000"/>
                <w:sz w:val="24"/>
                <w:szCs w:val="24"/>
              </w:rPr>
              <w:t xml:space="preserve"> </w:t>
            </w:r>
            <w:r w:rsidRPr="00780AD8">
              <w:rPr>
                <w:rFonts w:ascii="Times New Roman" w:hAnsi="Times New Roman" w:cs="Times New Roman"/>
                <w:b/>
                <w:color w:val="000000"/>
                <w:sz w:val="24"/>
                <w:szCs w:val="24"/>
                <w:u w:val="single"/>
              </w:rPr>
              <w:t>La lectura fácil se dirige especialmente</w:t>
            </w:r>
            <w:r w:rsidRPr="00780AD8">
              <w:rPr>
                <w:rFonts w:ascii="Times New Roman" w:hAnsi="Times New Roman" w:cs="Times New Roman"/>
                <w:bCs/>
                <w:strike/>
                <w:color w:val="000000"/>
                <w:sz w:val="24"/>
                <w:szCs w:val="24"/>
              </w:rPr>
              <w:t xml:space="preserve"> pero con especial incidencia en</w:t>
            </w:r>
            <w:r w:rsidRPr="00780AD8">
              <w:rPr>
                <w:rFonts w:ascii="Times New Roman" w:hAnsi="Times New Roman" w:cs="Times New Roman"/>
                <w:bCs/>
                <w:color w:val="000000"/>
                <w:sz w:val="24"/>
                <w:szCs w:val="24"/>
              </w:rPr>
              <w:t xml:space="preserve"> </w:t>
            </w:r>
            <w:r w:rsidRPr="00780AD8">
              <w:rPr>
                <w:rFonts w:ascii="Times New Roman" w:hAnsi="Times New Roman" w:cs="Times New Roman"/>
                <w:b/>
                <w:color w:val="000000"/>
                <w:sz w:val="24"/>
                <w:szCs w:val="24"/>
                <w:u w:val="single"/>
              </w:rPr>
              <w:t xml:space="preserve">hacia </w:t>
            </w:r>
            <w:r w:rsidRPr="00780AD8">
              <w:rPr>
                <w:rFonts w:ascii="Times New Roman" w:hAnsi="Times New Roman" w:cs="Times New Roman"/>
                <w:bCs/>
                <w:color w:val="000000"/>
                <w:sz w:val="24"/>
                <w:szCs w:val="24"/>
              </w:rPr>
              <w:t>colectivos en situación o riesgo de exclusión social</w:t>
            </w:r>
            <w:r w:rsidRPr="00780AD8">
              <w:rPr>
                <w:rFonts w:ascii="Times New Roman" w:hAnsi="Times New Roman" w:cs="Times New Roman"/>
                <w:b/>
                <w:color w:val="000000"/>
                <w:sz w:val="24"/>
                <w:szCs w:val="24"/>
                <w:u w:val="single"/>
              </w:rPr>
              <w:t>:</w:t>
            </w:r>
            <w:r w:rsidRPr="00780AD8">
              <w:rPr>
                <w:rFonts w:ascii="Times New Roman" w:hAnsi="Times New Roman" w:cs="Times New Roman"/>
                <w:bCs/>
                <w:color w:val="000000"/>
                <w:sz w:val="24"/>
                <w:szCs w:val="24"/>
              </w:rPr>
              <w:t xml:space="preserve"> </w:t>
            </w:r>
            <w:r w:rsidRPr="00780AD8">
              <w:rPr>
                <w:rFonts w:ascii="Times New Roman" w:hAnsi="Times New Roman" w:cs="Times New Roman"/>
                <w:bCs/>
                <w:strike/>
                <w:color w:val="000000"/>
                <w:sz w:val="24"/>
                <w:szCs w:val="24"/>
              </w:rPr>
              <w:t>(</w:t>
            </w:r>
            <w:r w:rsidRPr="00780AD8">
              <w:rPr>
                <w:rFonts w:ascii="Times New Roman" w:hAnsi="Times New Roman" w:cs="Times New Roman"/>
                <w:bCs/>
                <w:color w:val="000000"/>
                <w:sz w:val="24"/>
                <w:szCs w:val="24"/>
              </w:rPr>
              <w:t xml:space="preserve">personas mayores, personas en situación de discapacidad intelectual, personas con baja cualificación o </w:t>
            </w:r>
            <w:r w:rsidRPr="00780AD8">
              <w:rPr>
                <w:rFonts w:ascii="Times New Roman" w:hAnsi="Times New Roman" w:cs="Times New Roman"/>
                <w:b/>
                <w:color w:val="000000"/>
                <w:sz w:val="24"/>
                <w:szCs w:val="24"/>
                <w:u w:val="single"/>
              </w:rPr>
              <w:t xml:space="preserve">migrantes recientes con </w:t>
            </w:r>
            <w:r w:rsidRPr="00780AD8">
              <w:rPr>
                <w:rFonts w:ascii="Times New Roman" w:hAnsi="Times New Roman" w:cs="Times New Roman"/>
                <w:bCs/>
                <w:color w:val="000000"/>
                <w:sz w:val="24"/>
                <w:szCs w:val="24"/>
              </w:rPr>
              <w:t xml:space="preserve">poco conocimiento </w:t>
            </w:r>
            <w:r w:rsidRPr="00780AD8">
              <w:rPr>
                <w:rFonts w:ascii="Times New Roman" w:hAnsi="Times New Roman" w:cs="Times New Roman"/>
                <w:bCs/>
                <w:color w:val="000000"/>
                <w:sz w:val="24"/>
                <w:szCs w:val="24"/>
              </w:rPr>
              <w:lastRenderedPageBreak/>
              <w:t>del idioma</w:t>
            </w:r>
            <w:r w:rsidRPr="00780AD8">
              <w:rPr>
                <w:rFonts w:ascii="Times New Roman" w:hAnsi="Times New Roman" w:cs="Times New Roman"/>
                <w:bCs/>
                <w:strike/>
                <w:color w:val="000000"/>
                <w:sz w:val="24"/>
                <w:szCs w:val="24"/>
              </w:rPr>
              <w:t>, etc)</w:t>
            </w:r>
            <w:r w:rsidRPr="00780AD8">
              <w:rPr>
                <w:rFonts w:ascii="Times New Roman" w:hAnsi="Times New Roman" w:cs="Times New Roman"/>
                <w:bCs/>
                <w:color w:val="000000"/>
                <w:sz w:val="24"/>
                <w:szCs w:val="24"/>
              </w:rPr>
              <w:t>. Su objetivo es crear entornos comprensibles y eliminar las barreras para la comprensión, fomentar el aprendizaje y la participación.</w:t>
            </w:r>
          </w:p>
        </w:tc>
        <w:tc>
          <w:tcPr>
            <w:tcW w:w="2438" w:type="dxa"/>
          </w:tcPr>
          <w:p w14:paraId="29A0959C" w14:textId="1B733DA6" w:rsidR="00416F48" w:rsidRPr="00780AD8" w:rsidRDefault="00416F48" w:rsidP="00416F48">
            <w:pPr>
              <w:ind w:right="48"/>
              <w:jc w:val="both"/>
              <w:rPr>
                <w:rFonts w:ascii="Times New Roman" w:hAnsi="Times New Roman"/>
                <w:b/>
                <w:color w:val="000000"/>
                <w:sz w:val="24"/>
                <w:szCs w:val="24"/>
              </w:rPr>
            </w:pPr>
            <w:r w:rsidRPr="00780AD8">
              <w:rPr>
                <w:rFonts w:ascii="Times New Roman" w:hAnsi="Times New Roman"/>
                <w:bCs/>
                <w:color w:val="000000"/>
                <w:sz w:val="24"/>
                <w:szCs w:val="24"/>
              </w:rPr>
              <w:lastRenderedPageBreak/>
              <w:t>Recomendación de aclaración de los conceptos de lenguaje claro y lectura fácil, en concepto de Función Pública</w:t>
            </w:r>
            <w:r w:rsidR="00774B44" w:rsidRPr="00780AD8">
              <w:rPr>
                <w:rFonts w:ascii="Times New Roman" w:hAnsi="Times New Roman"/>
                <w:bCs/>
                <w:color w:val="000000"/>
                <w:sz w:val="24"/>
                <w:szCs w:val="24"/>
              </w:rPr>
              <w:t xml:space="preserve"> y del Departamento Nacional de Planeación</w:t>
            </w:r>
            <w:r w:rsidRPr="00780AD8">
              <w:rPr>
                <w:rFonts w:ascii="Times New Roman" w:hAnsi="Times New Roman"/>
                <w:bCs/>
                <w:color w:val="000000"/>
                <w:sz w:val="24"/>
                <w:szCs w:val="24"/>
              </w:rPr>
              <w:t>.</w:t>
            </w:r>
          </w:p>
        </w:tc>
      </w:tr>
      <w:tr w:rsidR="00416F48" w:rsidRPr="00780AD8" w14:paraId="40C41DD7" w14:textId="77777777" w:rsidTr="003276FA">
        <w:tc>
          <w:tcPr>
            <w:tcW w:w="3466" w:type="dxa"/>
          </w:tcPr>
          <w:p w14:paraId="3DC25BDE" w14:textId="77777777" w:rsidR="00416F48" w:rsidRPr="00780AD8" w:rsidRDefault="00416F48" w:rsidP="003276FA">
            <w:pPr>
              <w:autoSpaceDE w:val="0"/>
              <w:autoSpaceDN w:val="0"/>
              <w:adjustRightInd w:val="0"/>
              <w:jc w:val="both"/>
              <w:rPr>
                <w:rFonts w:ascii="Times New Roman" w:hAnsi="Times New Roman"/>
                <w:bCs/>
                <w:sz w:val="24"/>
                <w:szCs w:val="24"/>
              </w:rPr>
            </w:pPr>
            <w:r w:rsidRPr="00780AD8">
              <w:rPr>
                <w:rFonts w:ascii="Times New Roman" w:hAnsi="Times New Roman"/>
                <w:b/>
                <w:color w:val="000000"/>
                <w:sz w:val="24"/>
                <w:szCs w:val="24"/>
              </w:rPr>
              <w:lastRenderedPageBreak/>
              <w:t xml:space="preserve">Artículo 3. </w:t>
            </w:r>
            <w:r w:rsidRPr="00780AD8">
              <w:rPr>
                <w:rFonts w:ascii="Times New Roman" w:hAnsi="Times New Roman"/>
                <w:bCs/>
                <w:color w:val="000000"/>
                <w:sz w:val="24"/>
                <w:szCs w:val="24"/>
              </w:rPr>
              <w:t xml:space="preserve">Todas las entidades, públicas y privadas, del orden nacional, departamental, municipal y distrital, que tengan la obligación constitucional y legal de divulgar información pública </w:t>
            </w:r>
            <w:r w:rsidRPr="00780AD8">
              <w:rPr>
                <w:rFonts w:ascii="Times New Roman" w:hAnsi="Times New Roman"/>
                <w:bCs/>
                <w:sz w:val="24"/>
                <w:szCs w:val="24"/>
              </w:rPr>
              <w:t xml:space="preserve">deberán implementar prácticas y estrategias de lenguaje claro y lectura fácil en aras de reducir costos y cargas para el ciudadano. </w:t>
            </w:r>
          </w:p>
          <w:p w14:paraId="644B3760" w14:textId="77777777" w:rsidR="00416F48" w:rsidRPr="00780AD8" w:rsidRDefault="00416F48" w:rsidP="003276FA">
            <w:pPr>
              <w:autoSpaceDE w:val="0"/>
              <w:autoSpaceDN w:val="0"/>
              <w:adjustRightInd w:val="0"/>
              <w:jc w:val="both"/>
              <w:rPr>
                <w:rFonts w:ascii="Times New Roman" w:hAnsi="Times New Roman"/>
                <w:bCs/>
                <w:sz w:val="24"/>
                <w:szCs w:val="24"/>
              </w:rPr>
            </w:pPr>
          </w:p>
          <w:p w14:paraId="34985503" w14:textId="77777777" w:rsidR="00416F48" w:rsidRPr="00780AD8" w:rsidRDefault="00416F48" w:rsidP="003276FA">
            <w:pPr>
              <w:autoSpaceDE w:val="0"/>
              <w:autoSpaceDN w:val="0"/>
              <w:adjustRightInd w:val="0"/>
              <w:jc w:val="both"/>
              <w:rPr>
                <w:rFonts w:ascii="Times New Roman" w:hAnsi="Times New Roman"/>
                <w:bCs/>
                <w:sz w:val="24"/>
                <w:szCs w:val="24"/>
              </w:rPr>
            </w:pPr>
            <w:r w:rsidRPr="00780AD8">
              <w:rPr>
                <w:rFonts w:ascii="Times New Roman" w:hAnsi="Times New Roman"/>
                <w:b/>
                <w:sz w:val="24"/>
                <w:szCs w:val="24"/>
              </w:rPr>
              <w:t>Parágrafo 1º.</w:t>
            </w:r>
            <w:r w:rsidRPr="00780AD8">
              <w:rPr>
                <w:rFonts w:ascii="Times New Roman" w:hAnsi="Times New Roman"/>
                <w:bCs/>
                <w:sz w:val="24"/>
                <w:szCs w:val="24"/>
              </w:rPr>
              <w:t xml:space="preserve"> El Gobierno Nacional reglamentará en un término de seis (6) meses un mecanismo para que las entidades de la Rama Ejecutiva introduzcan en sus esquemas de publicación y comunicación, pautas de lenguaje claro y lectura fácil. </w:t>
            </w:r>
          </w:p>
        </w:tc>
        <w:tc>
          <w:tcPr>
            <w:tcW w:w="3490" w:type="dxa"/>
          </w:tcPr>
          <w:p w14:paraId="148F21CF" w14:textId="56247C32" w:rsidR="00416F48" w:rsidRPr="00780AD8" w:rsidRDefault="00416F48" w:rsidP="003276FA">
            <w:pPr>
              <w:autoSpaceDE w:val="0"/>
              <w:autoSpaceDN w:val="0"/>
              <w:adjustRightInd w:val="0"/>
              <w:jc w:val="both"/>
              <w:rPr>
                <w:rFonts w:ascii="Times New Roman" w:hAnsi="Times New Roman"/>
                <w:bCs/>
                <w:sz w:val="24"/>
                <w:szCs w:val="24"/>
              </w:rPr>
            </w:pPr>
            <w:r w:rsidRPr="00780AD8">
              <w:rPr>
                <w:rFonts w:ascii="Times New Roman" w:hAnsi="Times New Roman"/>
                <w:b/>
                <w:color w:val="000000"/>
                <w:sz w:val="24"/>
                <w:szCs w:val="24"/>
              </w:rPr>
              <w:t xml:space="preserve">Artículo 3. </w:t>
            </w:r>
            <w:r w:rsidRPr="00780AD8">
              <w:rPr>
                <w:rFonts w:ascii="Times New Roman" w:hAnsi="Times New Roman"/>
                <w:bCs/>
                <w:color w:val="000000"/>
                <w:sz w:val="24"/>
                <w:szCs w:val="24"/>
              </w:rPr>
              <w:t xml:space="preserve">Todas las entidades </w:t>
            </w:r>
            <w:r w:rsidRPr="00780AD8">
              <w:rPr>
                <w:rFonts w:ascii="Times New Roman" w:hAnsi="Times New Roman"/>
                <w:b/>
                <w:color w:val="000000"/>
                <w:sz w:val="24"/>
                <w:szCs w:val="24"/>
                <w:u w:val="single"/>
              </w:rPr>
              <w:t>señaladas en el artículo 5 de la Ley 1712 de 2014</w:t>
            </w:r>
            <w:r w:rsidRPr="00780AD8">
              <w:rPr>
                <w:rFonts w:ascii="Times New Roman" w:hAnsi="Times New Roman"/>
                <w:bCs/>
                <w:strike/>
                <w:color w:val="000000"/>
                <w:sz w:val="24"/>
                <w:szCs w:val="24"/>
              </w:rPr>
              <w:t>, públicas y privadas, del orden nacional, departamental, municipal y distrital, que tengan la obligación constitucional y legal de divulgar información pública</w:t>
            </w:r>
            <w:r w:rsidRPr="00780AD8">
              <w:rPr>
                <w:rFonts w:ascii="Times New Roman" w:hAnsi="Times New Roman"/>
                <w:bCs/>
                <w:color w:val="000000"/>
                <w:sz w:val="24"/>
                <w:szCs w:val="24"/>
              </w:rPr>
              <w:t xml:space="preserve"> </w:t>
            </w:r>
            <w:r w:rsidRPr="00780AD8">
              <w:rPr>
                <w:rFonts w:ascii="Times New Roman" w:hAnsi="Times New Roman"/>
                <w:bCs/>
                <w:sz w:val="24"/>
                <w:szCs w:val="24"/>
              </w:rPr>
              <w:t xml:space="preserve">deberán implementar prácticas y estrategias de lenguaje claro y lectura fácil en aras de reducir costos y cargas para el ciudadano. </w:t>
            </w:r>
            <w:r w:rsidR="00051266">
              <w:rPr>
                <w:rFonts w:ascii="Times New Roman" w:hAnsi="Times New Roman"/>
                <w:bCs/>
                <w:sz w:val="24"/>
                <w:szCs w:val="24"/>
              </w:rPr>
              <w:br/>
            </w:r>
          </w:p>
          <w:p w14:paraId="5210C975" w14:textId="77777777" w:rsidR="00416F48" w:rsidRPr="00780AD8" w:rsidRDefault="00416F48" w:rsidP="003276FA">
            <w:pPr>
              <w:ind w:right="48"/>
              <w:jc w:val="both"/>
              <w:rPr>
                <w:rFonts w:ascii="Times New Roman" w:hAnsi="Times New Roman"/>
                <w:b/>
                <w:color w:val="000000"/>
                <w:sz w:val="24"/>
                <w:szCs w:val="24"/>
              </w:rPr>
            </w:pPr>
            <w:r w:rsidRPr="00780AD8">
              <w:rPr>
                <w:rFonts w:ascii="Times New Roman" w:hAnsi="Times New Roman"/>
                <w:b/>
                <w:sz w:val="24"/>
                <w:szCs w:val="24"/>
              </w:rPr>
              <w:t xml:space="preserve">Parágrafo </w:t>
            </w:r>
            <w:r w:rsidRPr="00051266">
              <w:rPr>
                <w:rFonts w:ascii="Times New Roman" w:hAnsi="Times New Roman"/>
                <w:b/>
                <w:strike/>
                <w:sz w:val="24"/>
                <w:szCs w:val="24"/>
              </w:rPr>
              <w:t>1º</w:t>
            </w:r>
            <w:r w:rsidRPr="00780AD8">
              <w:rPr>
                <w:rFonts w:ascii="Times New Roman" w:hAnsi="Times New Roman"/>
                <w:b/>
                <w:sz w:val="24"/>
                <w:szCs w:val="24"/>
              </w:rPr>
              <w:t>.</w:t>
            </w:r>
            <w:r w:rsidRPr="00780AD8">
              <w:rPr>
                <w:rFonts w:ascii="Times New Roman" w:hAnsi="Times New Roman"/>
                <w:bCs/>
                <w:sz w:val="24"/>
                <w:szCs w:val="24"/>
              </w:rPr>
              <w:t xml:space="preserve"> El Gobierno Nacional reglamentará en un término de seis (6) meses un mecanismo para que las entidades de la Rama Ejecutiva introduzcan en sus esquemas de publicación y comunicación, pautas de lenguaje claro y lectura fácil. </w:t>
            </w:r>
          </w:p>
        </w:tc>
        <w:tc>
          <w:tcPr>
            <w:tcW w:w="2438" w:type="dxa"/>
          </w:tcPr>
          <w:p w14:paraId="690D5D60" w14:textId="46711A88" w:rsidR="00416F48" w:rsidRPr="00780AD8" w:rsidRDefault="00416F48" w:rsidP="00416F48">
            <w:pPr>
              <w:ind w:right="48"/>
              <w:jc w:val="both"/>
              <w:rPr>
                <w:rFonts w:ascii="Times New Roman" w:hAnsi="Times New Roman"/>
                <w:b/>
                <w:color w:val="000000"/>
                <w:sz w:val="24"/>
                <w:szCs w:val="24"/>
              </w:rPr>
            </w:pPr>
            <w:r w:rsidRPr="00780AD8">
              <w:rPr>
                <w:rFonts w:ascii="Times New Roman" w:hAnsi="Times New Roman"/>
                <w:bCs/>
                <w:color w:val="000000"/>
                <w:sz w:val="24"/>
                <w:szCs w:val="24"/>
              </w:rPr>
              <w:t>Recomendación de aclaración de los sujetos obligados, en concepto de Función Pública</w:t>
            </w:r>
            <w:r w:rsidR="00774B44" w:rsidRPr="00780AD8">
              <w:rPr>
                <w:rFonts w:ascii="Times New Roman" w:hAnsi="Times New Roman"/>
                <w:bCs/>
                <w:color w:val="000000"/>
                <w:sz w:val="24"/>
                <w:szCs w:val="24"/>
              </w:rPr>
              <w:t xml:space="preserve"> y del Departamento Nacional de Planeación.</w:t>
            </w:r>
          </w:p>
        </w:tc>
      </w:tr>
      <w:tr w:rsidR="00416F48" w:rsidRPr="00780AD8" w14:paraId="27E5E157" w14:textId="77777777" w:rsidTr="003276FA">
        <w:tc>
          <w:tcPr>
            <w:tcW w:w="3466" w:type="dxa"/>
          </w:tcPr>
          <w:p w14:paraId="3EB9A583" w14:textId="77777777" w:rsidR="00416F48" w:rsidRPr="00780AD8" w:rsidRDefault="00416F48" w:rsidP="003276FA">
            <w:pPr>
              <w:pStyle w:val="NormalWeb"/>
              <w:shd w:val="clear" w:color="auto" w:fill="FFFFFF"/>
              <w:spacing w:after="0" w:afterAutospacing="0" w:line="276" w:lineRule="auto"/>
              <w:jc w:val="both"/>
            </w:pPr>
            <w:r w:rsidRPr="00780AD8">
              <w:rPr>
                <w:b/>
              </w:rPr>
              <w:lastRenderedPageBreak/>
              <w:t xml:space="preserve">Artículo 4. Objetivos del de Lenguaje Claro. </w:t>
            </w:r>
            <w:r w:rsidRPr="00780AD8">
              <w:t>Las entidades del Estado deben utilizar un lenguaje claro en la comunicación con los ciudadanos. Son objetivos del lenguaje claro:</w:t>
            </w:r>
          </w:p>
          <w:p w14:paraId="730F5559" w14:textId="77777777" w:rsidR="00416F48" w:rsidRPr="00780AD8" w:rsidRDefault="00416F48" w:rsidP="003276FA">
            <w:pPr>
              <w:pStyle w:val="Prrafodelista"/>
              <w:autoSpaceDE w:val="0"/>
              <w:autoSpaceDN w:val="0"/>
              <w:adjustRightInd w:val="0"/>
              <w:rPr>
                <w:rFonts w:ascii="Times New Roman" w:hAnsi="Times New Roman" w:cs="Times New Roman"/>
                <w:color w:val="000000" w:themeColor="text1"/>
                <w:sz w:val="24"/>
                <w:szCs w:val="24"/>
              </w:rPr>
            </w:pPr>
          </w:p>
          <w:p w14:paraId="2E4A3177"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errores y aclaraciones innecesarias.</w:t>
            </w:r>
          </w:p>
          <w:p w14:paraId="6F587F10"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y cargas para el ciudadano.</w:t>
            </w:r>
          </w:p>
          <w:p w14:paraId="310F8B0A"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administrativos y de operación para las entidades públicas.</w:t>
            </w:r>
          </w:p>
          <w:p w14:paraId="3C55CCC9"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Aumentar la eficiencia en la gestión de las solicitudes de los ciudadanos.</w:t>
            </w:r>
          </w:p>
          <w:p w14:paraId="429DFFCE"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el uso de intermediarios.</w:t>
            </w:r>
          </w:p>
          <w:p w14:paraId="426B51EF"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un ejercicio efectivo de rendición de cuentas por parte del Estado.</w:t>
            </w:r>
          </w:p>
          <w:p w14:paraId="2A331E55"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Promover la transparencia y el acceso a la información pública.</w:t>
            </w:r>
          </w:p>
          <w:p w14:paraId="061F7AEC"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lastRenderedPageBreak/>
              <w:t>Facilitar el control ciudadano a la gestión pública y la participación ciudadana.</w:t>
            </w:r>
          </w:p>
          <w:p w14:paraId="00BB73A0" w14:textId="77777777" w:rsidR="00416F48" w:rsidRPr="00780AD8" w:rsidRDefault="00416F48" w:rsidP="003276FA">
            <w:pPr>
              <w:pStyle w:val="Prrafodelista"/>
              <w:numPr>
                <w:ilvl w:val="0"/>
                <w:numId w:val="10"/>
              </w:numPr>
              <w:autoSpaceDE w:val="0"/>
              <w:autoSpaceDN w:val="0"/>
              <w:adjustRightInd w:val="0"/>
              <w:spacing w:after="0"/>
              <w:rPr>
                <w:rFonts w:ascii="Times New Roman" w:hAnsi="Times New Roman" w:cs="Times New Roman"/>
                <w:b/>
                <w:sz w:val="24"/>
                <w:szCs w:val="24"/>
              </w:rPr>
            </w:pPr>
            <w:r w:rsidRPr="00780AD8">
              <w:rPr>
                <w:rFonts w:ascii="Times New Roman" w:hAnsi="Times New Roman" w:cs="Times New Roman"/>
                <w:color w:val="000000" w:themeColor="text1"/>
                <w:sz w:val="24"/>
                <w:szCs w:val="24"/>
              </w:rPr>
              <w:t>Fomentar la inclusión social de grupos con discapacidad, para el goce efectivo de derechos en igualdad de condiciones.</w:t>
            </w:r>
          </w:p>
        </w:tc>
        <w:tc>
          <w:tcPr>
            <w:tcW w:w="3490" w:type="dxa"/>
          </w:tcPr>
          <w:p w14:paraId="324F63F8" w14:textId="77777777" w:rsidR="00416F48" w:rsidRPr="00780AD8" w:rsidRDefault="00416F48" w:rsidP="003276FA">
            <w:pPr>
              <w:pStyle w:val="NormalWeb"/>
              <w:shd w:val="clear" w:color="auto" w:fill="FFFFFF"/>
              <w:spacing w:after="0" w:afterAutospacing="0" w:line="276" w:lineRule="auto"/>
              <w:jc w:val="both"/>
            </w:pPr>
            <w:r w:rsidRPr="00780AD8">
              <w:rPr>
                <w:b/>
              </w:rPr>
              <w:lastRenderedPageBreak/>
              <w:t xml:space="preserve">Artículo 4. Objetivos del de Lenguaje Claro. </w:t>
            </w:r>
            <w:r w:rsidRPr="00780AD8">
              <w:t>Las entidades del Estado deben utilizar un lenguaje claro en la comunicación con los ciudadanos. Son objetivos del lenguaje claro:</w:t>
            </w:r>
          </w:p>
          <w:p w14:paraId="2ABAE655" w14:textId="77777777" w:rsidR="00416F48" w:rsidRPr="00780AD8" w:rsidRDefault="00416F48" w:rsidP="003276FA">
            <w:pPr>
              <w:pStyle w:val="Prrafodelista"/>
              <w:autoSpaceDE w:val="0"/>
              <w:autoSpaceDN w:val="0"/>
              <w:adjustRightInd w:val="0"/>
              <w:jc w:val="both"/>
              <w:rPr>
                <w:rFonts w:ascii="Times New Roman" w:hAnsi="Times New Roman" w:cs="Times New Roman"/>
                <w:color w:val="000000" w:themeColor="text1"/>
                <w:sz w:val="24"/>
                <w:szCs w:val="24"/>
              </w:rPr>
            </w:pPr>
          </w:p>
          <w:p w14:paraId="5F230390" w14:textId="0FF59689" w:rsidR="00416F48" w:rsidRPr="00780AD8" w:rsidRDefault="00416F48" w:rsidP="003276FA">
            <w:pPr>
              <w:pStyle w:val="Prrafodelista"/>
              <w:numPr>
                <w:ilvl w:val="0"/>
                <w:numId w:val="12"/>
              </w:numPr>
              <w:autoSpaceDE w:val="0"/>
              <w:autoSpaceDN w:val="0"/>
              <w:adjustRightInd w:val="0"/>
              <w:spacing w:after="0"/>
              <w:jc w:val="both"/>
              <w:rPr>
                <w:rFonts w:ascii="Times New Roman" w:hAnsi="Times New Roman" w:cs="Times New Roman"/>
                <w:strike/>
                <w:color w:val="000000" w:themeColor="text1"/>
                <w:sz w:val="24"/>
                <w:szCs w:val="24"/>
              </w:rPr>
            </w:pPr>
            <w:r w:rsidRPr="00780AD8">
              <w:rPr>
                <w:rFonts w:ascii="Times New Roman" w:hAnsi="Times New Roman" w:cs="Times New Roman"/>
                <w:strike/>
                <w:color w:val="000000" w:themeColor="text1"/>
                <w:sz w:val="24"/>
                <w:szCs w:val="24"/>
              </w:rPr>
              <w:t xml:space="preserve">Reducir errores y aclaraciones </w:t>
            </w:r>
            <w:r w:rsidRPr="00780AD8">
              <w:rPr>
                <w:rFonts w:ascii="Times New Roman" w:hAnsi="Times New Roman" w:cs="Times New Roman"/>
                <w:b/>
                <w:bCs/>
                <w:strike/>
                <w:color w:val="000000" w:themeColor="text1"/>
                <w:sz w:val="24"/>
                <w:szCs w:val="24"/>
              </w:rPr>
              <w:t>innecesarias</w:t>
            </w:r>
            <w:r w:rsidR="00B53C2E" w:rsidRPr="00780AD8">
              <w:rPr>
                <w:rFonts w:ascii="Times New Roman" w:hAnsi="Times New Roman" w:cs="Times New Roman"/>
                <w:b/>
                <w:bCs/>
                <w:strike/>
                <w:color w:val="000000" w:themeColor="text1"/>
                <w:sz w:val="24"/>
                <w:szCs w:val="24"/>
              </w:rPr>
              <w:t>.</w:t>
            </w:r>
          </w:p>
          <w:p w14:paraId="5D4C81BE"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y cargas para el ciudadano.</w:t>
            </w:r>
          </w:p>
          <w:p w14:paraId="5B1A30AF"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administrativos y de operación para las entidades públicas.</w:t>
            </w:r>
          </w:p>
          <w:p w14:paraId="16CAA18A"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Aumentar la eficiencia en la gestión de las solicitudes de los ciudadanos.</w:t>
            </w:r>
          </w:p>
          <w:p w14:paraId="76A3D730"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el uso de intermediarios.</w:t>
            </w:r>
          </w:p>
          <w:p w14:paraId="06834527"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un ejercicio efectivo de rendición de cuentas por parte del Estado.</w:t>
            </w:r>
          </w:p>
          <w:p w14:paraId="75008E41"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Promover la transparencia y el acceso a la información pública.</w:t>
            </w:r>
          </w:p>
          <w:p w14:paraId="315E5072"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lastRenderedPageBreak/>
              <w:t>Facilitar el control ciudadano a la gestión pública y la participación ciudadana.</w:t>
            </w:r>
          </w:p>
          <w:p w14:paraId="0A40F092" w14:textId="77777777" w:rsidR="00416F48" w:rsidRPr="00780AD8" w:rsidRDefault="00416F48" w:rsidP="00B53C2E">
            <w:pPr>
              <w:pStyle w:val="Prrafodelista"/>
              <w:numPr>
                <w:ilvl w:val="0"/>
                <w:numId w:val="13"/>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la inclusión social de grupos con discapacidad, para el goce efectivo de derechos en igualdad de condiciones.</w:t>
            </w:r>
          </w:p>
        </w:tc>
        <w:tc>
          <w:tcPr>
            <w:tcW w:w="2438" w:type="dxa"/>
          </w:tcPr>
          <w:p w14:paraId="7859CBA1" w14:textId="7704F2AD" w:rsidR="00416F48" w:rsidRPr="00780AD8" w:rsidRDefault="00B53C2E" w:rsidP="003276FA">
            <w:pPr>
              <w:ind w:right="48"/>
              <w:rPr>
                <w:rFonts w:ascii="Times New Roman" w:hAnsi="Times New Roman"/>
                <w:bCs/>
                <w:color w:val="000000"/>
                <w:sz w:val="24"/>
                <w:szCs w:val="24"/>
                <w:highlight w:val="yellow"/>
              </w:rPr>
            </w:pPr>
            <w:r w:rsidRPr="00780AD8">
              <w:rPr>
                <w:rFonts w:ascii="Times New Roman" w:hAnsi="Times New Roman"/>
                <w:bCs/>
                <w:color w:val="000000"/>
                <w:sz w:val="24"/>
                <w:szCs w:val="24"/>
              </w:rPr>
              <w:lastRenderedPageBreak/>
              <w:t>Recomendación de aclaración de los sujetos obligados, en concepto de Función Pública.</w:t>
            </w:r>
          </w:p>
        </w:tc>
      </w:tr>
      <w:tr w:rsidR="00416F48" w:rsidRPr="00780AD8" w14:paraId="762976D5" w14:textId="77777777" w:rsidTr="003276FA">
        <w:tc>
          <w:tcPr>
            <w:tcW w:w="3466" w:type="dxa"/>
          </w:tcPr>
          <w:p w14:paraId="39029834" w14:textId="77777777" w:rsidR="00416F48" w:rsidRPr="00780AD8" w:rsidRDefault="00416F48" w:rsidP="003276FA">
            <w:pPr>
              <w:autoSpaceDE w:val="0"/>
              <w:autoSpaceDN w:val="0"/>
              <w:adjustRightInd w:val="0"/>
              <w:jc w:val="both"/>
              <w:rPr>
                <w:rFonts w:ascii="Times New Roman" w:hAnsi="Times New Roman"/>
                <w:sz w:val="24"/>
                <w:szCs w:val="24"/>
              </w:rPr>
            </w:pPr>
            <w:r w:rsidRPr="00780AD8">
              <w:rPr>
                <w:rFonts w:ascii="Times New Roman" w:hAnsi="Times New Roman"/>
                <w:b/>
                <w:bCs/>
                <w:color w:val="000000"/>
                <w:sz w:val="24"/>
                <w:szCs w:val="24"/>
              </w:rPr>
              <w:t>Artículo 5. Formación y capacitación.</w:t>
            </w:r>
            <w:r w:rsidRPr="00780AD8">
              <w:rPr>
                <w:rFonts w:ascii="Times New Roman" w:hAnsi="Times New Roman"/>
                <w:color w:val="000000"/>
                <w:sz w:val="24"/>
                <w:szCs w:val="24"/>
              </w:rPr>
              <w:t xml:space="preserve"> </w:t>
            </w:r>
            <w:r w:rsidRPr="00780AD8">
              <w:rPr>
                <w:rFonts w:ascii="Times New Roman" w:hAnsi="Times New Roman"/>
                <w:sz w:val="24"/>
                <w:szCs w:val="24"/>
              </w:rPr>
              <w:t>Para cumplir con el propósito de la presente ley, las entidades públicas implementarán directrices de capacitación y formación a los servidores públicos. Las Universidades y organizaciones de la sociedad civil podrán participar en los procesos de formación y capacitación.</w:t>
            </w:r>
          </w:p>
        </w:tc>
        <w:tc>
          <w:tcPr>
            <w:tcW w:w="3490" w:type="dxa"/>
          </w:tcPr>
          <w:p w14:paraId="3395D550" w14:textId="5C4AE8B2" w:rsidR="00416F48" w:rsidRPr="00780AD8" w:rsidRDefault="00416F48" w:rsidP="003276FA">
            <w:pPr>
              <w:ind w:right="48"/>
              <w:jc w:val="both"/>
              <w:rPr>
                <w:rFonts w:ascii="Times New Roman" w:hAnsi="Times New Roman"/>
                <w:strike/>
                <w:sz w:val="24"/>
                <w:szCs w:val="24"/>
              </w:rPr>
            </w:pPr>
            <w:r w:rsidRPr="00780AD8">
              <w:rPr>
                <w:rFonts w:ascii="Times New Roman" w:hAnsi="Times New Roman"/>
                <w:b/>
                <w:bCs/>
                <w:color w:val="000000"/>
                <w:sz w:val="24"/>
                <w:szCs w:val="24"/>
              </w:rPr>
              <w:t>Artículo 5. Formación y capacitación.</w:t>
            </w:r>
            <w:r w:rsidRPr="00780AD8">
              <w:rPr>
                <w:rFonts w:ascii="Times New Roman" w:hAnsi="Times New Roman"/>
                <w:color w:val="000000"/>
                <w:sz w:val="24"/>
                <w:szCs w:val="24"/>
              </w:rPr>
              <w:t xml:space="preserve"> </w:t>
            </w:r>
            <w:r w:rsidRPr="00780AD8">
              <w:rPr>
                <w:rFonts w:ascii="Times New Roman" w:hAnsi="Times New Roman"/>
                <w:sz w:val="24"/>
                <w:szCs w:val="24"/>
              </w:rPr>
              <w:t xml:space="preserve">Para cumplir con el propósito de la presente ley, las entidades </w:t>
            </w:r>
            <w:r w:rsidR="009D6C2D">
              <w:rPr>
                <w:rFonts w:ascii="Times New Roman" w:hAnsi="Times New Roman"/>
                <w:b/>
                <w:bCs/>
                <w:sz w:val="24"/>
                <w:szCs w:val="24"/>
                <w:u w:val="single"/>
              </w:rPr>
              <w:t xml:space="preserve">señaladas en el artículo 5 de la ley 1712 de 2014 </w:t>
            </w:r>
            <w:r w:rsidRPr="0029684D">
              <w:rPr>
                <w:rFonts w:ascii="Times New Roman" w:hAnsi="Times New Roman"/>
                <w:strike/>
                <w:sz w:val="24"/>
                <w:szCs w:val="24"/>
              </w:rPr>
              <w:t>públicas</w:t>
            </w:r>
            <w:r w:rsidRPr="00780AD8">
              <w:rPr>
                <w:rFonts w:ascii="Times New Roman" w:hAnsi="Times New Roman"/>
                <w:sz w:val="24"/>
                <w:szCs w:val="24"/>
              </w:rPr>
              <w:t xml:space="preserve"> implementarán directrices de capacitación y formación a los servidores públicos </w:t>
            </w:r>
            <w:r w:rsidRPr="00780AD8">
              <w:rPr>
                <w:rFonts w:ascii="Times New Roman" w:hAnsi="Times New Roman"/>
                <w:b/>
                <w:bCs/>
                <w:sz w:val="24"/>
                <w:szCs w:val="24"/>
                <w:u w:val="single"/>
              </w:rPr>
              <w:t>en lenguaje claro</w:t>
            </w:r>
            <w:r w:rsidRPr="00780AD8">
              <w:rPr>
                <w:rFonts w:ascii="Times New Roman" w:hAnsi="Times New Roman"/>
                <w:sz w:val="24"/>
                <w:szCs w:val="24"/>
              </w:rPr>
              <w:t xml:space="preserve">. </w:t>
            </w:r>
            <w:r w:rsidRPr="00780AD8">
              <w:rPr>
                <w:rFonts w:ascii="Times New Roman" w:hAnsi="Times New Roman"/>
                <w:b/>
                <w:color w:val="000000"/>
                <w:sz w:val="24"/>
                <w:szCs w:val="24"/>
                <w:u w:val="single"/>
              </w:rPr>
              <w:t xml:space="preserve">La Escuela Superior de Administración Pública, ESAP, liderará el proceso de formación y capacitación sin perjuicio de que otras Instituciones de Educación Superior </w:t>
            </w:r>
            <w:r w:rsidRPr="00780AD8">
              <w:rPr>
                <w:rFonts w:ascii="Times New Roman" w:hAnsi="Times New Roman"/>
                <w:strike/>
                <w:sz w:val="24"/>
                <w:szCs w:val="24"/>
              </w:rPr>
              <w:t>Las Universidades</w:t>
            </w:r>
            <w:r w:rsidRPr="00780AD8">
              <w:rPr>
                <w:rFonts w:ascii="Times New Roman" w:hAnsi="Times New Roman"/>
                <w:sz w:val="24"/>
                <w:szCs w:val="24"/>
              </w:rPr>
              <w:t xml:space="preserve"> y organizaciones de la sociedad civil </w:t>
            </w:r>
            <w:r w:rsidRPr="00780AD8">
              <w:rPr>
                <w:rFonts w:ascii="Times New Roman" w:hAnsi="Times New Roman"/>
                <w:strike/>
                <w:sz w:val="24"/>
                <w:szCs w:val="24"/>
              </w:rPr>
              <w:t>podrán</w:t>
            </w:r>
            <w:r w:rsidRPr="00780AD8">
              <w:rPr>
                <w:rFonts w:ascii="Times New Roman" w:hAnsi="Times New Roman"/>
                <w:sz w:val="24"/>
                <w:szCs w:val="24"/>
              </w:rPr>
              <w:t xml:space="preserve"> </w:t>
            </w:r>
            <w:r w:rsidRPr="00780AD8">
              <w:rPr>
                <w:rFonts w:ascii="Times New Roman" w:hAnsi="Times New Roman"/>
                <w:b/>
                <w:bCs/>
                <w:sz w:val="24"/>
                <w:szCs w:val="24"/>
                <w:u w:val="single"/>
              </w:rPr>
              <w:t xml:space="preserve">puedan </w:t>
            </w:r>
            <w:r w:rsidRPr="00780AD8">
              <w:rPr>
                <w:rFonts w:ascii="Times New Roman" w:hAnsi="Times New Roman"/>
                <w:sz w:val="24"/>
                <w:szCs w:val="24"/>
              </w:rPr>
              <w:t xml:space="preserve">participar en </w:t>
            </w:r>
            <w:r w:rsidRPr="00780AD8">
              <w:rPr>
                <w:rFonts w:ascii="Times New Roman" w:hAnsi="Times New Roman"/>
                <w:b/>
                <w:bCs/>
                <w:sz w:val="24"/>
                <w:szCs w:val="24"/>
                <w:u w:val="single"/>
              </w:rPr>
              <w:t xml:space="preserve">ellos. </w:t>
            </w:r>
            <w:r w:rsidRPr="00780AD8">
              <w:rPr>
                <w:rFonts w:ascii="Times New Roman" w:hAnsi="Times New Roman"/>
                <w:strike/>
                <w:sz w:val="24"/>
                <w:szCs w:val="24"/>
              </w:rPr>
              <w:t>los procesos de formación y capacitación.</w:t>
            </w:r>
          </w:p>
          <w:p w14:paraId="16253069" w14:textId="77777777" w:rsidR="00416F48" w:rsidRPr="00780AD8" w:rsidRDefault="00416F48" w:rsidP="003276FA">
            <w:pPr>
              <w:ind w:right="48"/>
              <w:jc w:val="both"/>
              <w:rPr>
                <w:rFonts w:ascii="Times New Roman" w:hAnsi="Times New Roman"/>
                <w:strike/>
                <w:sz w:val="24"/>
                <w:szCs w:val="24"/>
              </w:rPr>
            </w:pPr>
          </w:p>
          <w:p w14:paraId="2BBEF786" w14:textId="34B068D7" w:rsidR="00416F48" w:rsidRPr="00780AD8" w:rsidRDefault="00416F48" w:rsidP="003276FA">
            <w:pPr>
              <w:ind w:right="48"/>
              <w:jc w:val="both"/>
              <w:rPr>
                <w:rFonts w:ascii="Times New Roman" w:hAnsi="Times New Roman"/>
                <w:b/>
                <w:bCs/>
                <w:color w:val="000000"/>
                <w:sz w:val="24"/>
                <w:szCs w:val="24"/>
                <w:u w:val="single"/>
              </w:rPr>
            </w:pPr>
            <w:r w:rsidRPr="00780AD8">
              <w:rPr>
                <w:rFonts w:ascii="Times New Roman" w:hAnsi="Times New Roman"/>
                <w:b/>
                <w:bCs/>
                <w:color w:val="000000"/>
                <w:sz w:val="24"/>
                <w:szCs w:val="24"/>
                <w:u w:val="single"/>
              </w:rPr>
              <w:t xml:space="preserve">Parágrafo. Los procesos de formación y capacitación podrán estar incluidos en el sistema nacional de capacitación y el sistema de estímulos para los empleados del estado. </w:t>
            </w:r>
          </w:p>
        </w:tc>
        <w:tc>
          <w:tcPr>
            <w:tcW w:w="2438" w:type="dxa"/>
          </w:tcPr>
          <w:p w14:paraId="582A9F2D" w14:textId="4C324272" w:rsidR="00416F48" w:rsidRPr="00780AD8" w:rsidRDefault="00B53C2E" w:rsidP="00B53C2E">
            <w:pPr>
              <w:ind w:right="48"/>
              <w:jc w:val="both"/>
              <w:rPr>
                <w:rFonts w:ascii="Times New Roman" w:hAnsi="Times New Roman"/>
                <w:b/>
                <w:color w:val="000000"/>
                <w:sz w:val="24"/>
                <w:szCs w:val="24"/>
              </w:rPr>
            </w:pPr>
            <w:r w:rsidRPr="00780AD8">
              <w:rPr>
                <w:rFonts w:ascii="Times New Roman" w:hAnsi="Times New Roman"/>
                <w:bCs/>
                <w:color w:val="000000"/>
                <w:sz w:val="24"/>
                <w:szCs w:val="24"/>
              </w:rPr>
              <w:lastRenderedPageBreak/>
              <w:t>Recomendación de aclaración de los sujetos obligados, en concepto del Departamento Nacional de Planeación.</w:t>
            </w:r>
          </w:p>
        </w:tc>
      </w:tr>
      <w:tr w:rsidR="00416F48" w:rsidRPr="00780AD8" w14:paraId="29EF6120" w14:textId="77777777" w:rsidTr="003276FA">
        <w:tc>
          <w:tcPr>
            <w:tcW w:w="3466" w:type="dxa"/>
          </w:tcPr>
          <w:p w14:paraId="2FC0C264" w14:textId="77777777" w:rsidR="00416F48" w:rsidRPr="00780AD8" w:rsidRDefault="00416F48" w:rsidP="003276FA">
            <w:pPr>
              <w:jc w:val="both"/>
              <w:rPr>
                <w:rFonts w:ascii="Times New Roman" w:hAnsi="Times New Roman"/>
                <w:bCs/>
                <w:sz w:val="24"/>
                <w:szCs w:val="24"/>
              </w:rPr>
            </w:pPr>
            <w:bookmarkStart w:id="3" w:name="_Hlk51937372"/>
            <w:r w:rsidRPr="00780AD8">
              <w:rPr>
                <w:rFonts w:ascii="Times New Roman" w:hAnsi="Times New Roman"/>
                <w:b/>
                <w:sz w:val="24"/>
                <w:szCs w:val="24"/>
              </w:rPr>
              <w:t xml:space="preserve">Artículo 6. Informes de seguimiento. </w:t>
            </w:r>
            <w:r w:rsidRPr="00780AD8">
              <w:rPr>
                <w:rFonts w:ascii="Times New Roman" w:hAnsi="Times New Roman"/>
                <w:bCs/>
                <w:sz w:val="24"/>
                <w:szCs w:val="24"/>
              </w:rPr>
              <w:t xml:space="preserve">Los entidades del Estado deberán publicar anualmente en su página web un informe del estado de cumplimiento de la presente Ley. </w:t>
            </w:r>
          </w:p>
        </w:tc>
        <w:tc>
          <w:tcPr>
            <w:tcW w:w="3490" w:type="dxa"/>
          </w:tcPr>
          <w:p w14:paraId="10EE374B" w14:textId="0D296994" w:rsidR="00416F48" w:rsidRPr="00780AD8" w:rsidRDefault="00416F48" w:rsidP="003276FA">
            <w:pPr>
              <w:ind w:right="48"/>
              <w:jc w:val="both"/>
              <w:rPr>
                <w:rFonts w:ascii="Times New Roman" w:hAnsi="Times New Roman"/>
                <w:bCs/>
                <w:sz w:val="24"/>
                <w:szCs w:val="24"/>
              </w:rPr>
            </w:pPr>
            <w:r w:rsidRPr="00780AD8">
              <w:rPr>
                <w:rFonts w:ascii="Times New Roman" w:hAnsi="Times New Roman"/>
                <w:b/>
                <w:sz w:val="24"/>
                <w:szCs w:val="24"/>
              </w:rPr>
              <w:t xml:space="preserve">Artículo 6. Informes de seguimiento. </w:t>
            </w:r>
            <w:r w:rsidR="00B53C2E" w:rsidRPr="00780AD8">
              <w:rPr>
                <w:rFonts w:ascii="Times New Roman" w:hAnsi="Times New Roman"/>
                <w:b/>
                <w:sz w:val="24"/>
                <w:szCs w:val="24"/>
                <w:u w:val="single"/>
              </w:rPr>
              <w:t>Las</w:t>
            </w:r>
            <w:r w:rsidR="00B53C2E" w:rsidRPr="00780AD8">
              <w:rPr>
                <w:rFonts w:ascii="Times New Roman" w:hAnsi="Times New Roman"/>
                <w:b/>
                <w:sz w:val="24"/>
                <w:szCs w:val="24"/>
              </w:rPr>
              <w:t xml:space="preserve"> </w:t>
            </w:r>
            <w:r w:rsidRPr="00780AD8">
              <w:rPr>
                <w:rFonts w:ascii="Times New Roman" w:hAnsi="Times New Roman"/>
                <w:bCs/>
                <w:strike/>
                <w:sz w:val="24"/>
                <w:szCs w:val="24"/>
              </w:rPr>
              <w:t>Los</w:t>
            </w:r>
            <w:r w:rsidRPr="00780AD8">
              <w:rPr>
                <w:rFonts w:ascii="Times New Roman" w:hAnsi="Times New Roman"/>
                <w:bCs/>
                <w:sz w:val="24"/>
                <w:szCs w:val="24"/>
              </w:rPr>
              <w:t xml:space="preserve"> entidades </w:t>
            </w:r>
            <w:r w:rsidRPr="00780AD8">
              <w:rPr>
                <w:rFonts w:ascii="Times New Roman" w:hAnsi="Times New Roman"/>
                <w:bCs/>
                <w:strike/>
                <w:sz w:val="24"/>
                <w:szCs w:val="24"/>
              </w:rPr>
              <w:t xml:space="preserve">del Estado </w:t>
            </w:r>
            <w:r w:rsidRPr="00780AD8">
              <w:rPr>
                <w:rFonts w:ascii="Times New Roman" w:hAnsi="Times New Roman"/>
                <w:b/>
                <w:sz w:val="24"/>
                <w:szCs w:val="24"/>
                <w:u w:val="single"/>
              </w:rPr>
              <w:t xml:space="preserve">señaladas en el artículo 5 de la Ley 1712 de 2014 </w:t>
            </w:r>
            <w:r w:rsidRPr="00780AD8">
              <w:rPr>
                <w:rFonts w:ascii="Times New Roman" w:hAnsi="Times New Roman"/>
                <w:bCs/>
                <w:sz w:val="24"/>
                <w:szCs w:val="24"/>
              </w:rPr>
              <w:t xml:space="preserve">deberán </w:t>
            </w:r>
            <w:r w:rsidRPr="00780AD8">
              <w:rPr>
                <w:rFonts w:ascii="Times New Roman" w:hAnsi="Times New Roman"/>
                <w:bCs/>
                <w:strike/>
                <w:sz w:val="24"/>
                <w:szCs w:val="24"/>
              </w:rPr>
              <w:t>publicar anualmente en su página web un informe</w:t>
            </w:r>
            <w:r w:rsidR="00774B44" w:rsidRPr="00780AD8">
              <w:rPr>
                <w:rFonts w:ascii="Times New Roman" w:hAnsi="Times New Roman"/>
                <w:bCs/>
                <w:sz w:val="24"/>
                <w:szCs w:val="24"/>
              </w:rPr>
              <w:t xml:space="preserve"> </w:t>
            </w:r>
            <w:r w:rsidR="00774B44" w:rsidRPr="00780AD8">
              <w:rPr>
                <w:rFonts w:ascii="Times New Roman" w:hAnsi="Times New Roman"/>
                <w:b/>
                <w:sz w:val="24"/>
                <w:szCs w:val="24"/>
                <w:u w:val="single"/>
              </w:rPr>
              <w:t>incluir en el informe de rendición de cuentas que elaboren en cada vigencia con base en la normatividad vigente, una sección</w:t>
            </w:r>
            <w:r w:rsidRPr="00780AD8">
              <w:rPr>
                <w:rFonts w:ascii="Times New Roman" w:hAnsi="Times New Roman"/>
                <w:bCs/>
                <w:sz w:val="24"/>
                <w:szCs w:val="24"/>
              </w:rPr>
              <w:t xml:space="preserve"> del estado de cumplimiento de la presente Ley.</w:t>
            </w:r>
            <w:r w:rsidR="00774B44" w:rsidRPr="00780AD8">
              <w:rPr>
                <w:rFonts w:ascii="Times New Roman" w:hAnsi="Times New Roman"/>
                <w:bCs/>
                <w:sz w:val="24"/>
                <w:szCs w:val="24"/>
              </w:rPr>
              <w:t xml:space="preserve"> </w:t>
            </w:r>
          </w:p>
          <w:p w14:paraId="1DCBFE3B" w14:textId="77777777" w:rsidR="00416F48" w:rsidRPr="00780AD8" w:rsidRDefault="00416F48" w:rsidP="003276FA">
            <w:pPr>
              <w:ind w:right="48"/>
              <w:jc w:val="both"/>
              <w:rPr>
                <w:rFonts w:ascii="Times New Roman" w:hAnsi="Times New Roman"/>
                <w:b/>
                <w:color w:val="000000"/>
                <w:sz w:val="24"/>
                <w:szCs w:val="24"/>
              </w:rPr>
            </w:pPr>
          </w:p>
        </w:tc>
        <w:tc>
          <w:tcPr>
            <w:tcW w:w="2438" w:type="dxa"/>
          </w:tcPr>
          <w:p w14:paraId="35E4E9F0" w14:textId="7320F5A7" w:rsidR="00416F48" w:rsidRPr="00780AD8" w:rsidRDefault="00416F48" w:rsidP="00416F48">
            <w:pPr>
              <w:ind w:right="48"/>
              <w:jc w:val="both"/>
              <w:rPr>
                <w:rFonts w:ascii="Times New Roman" w:hAnsi="Times New Roman"/>
                <w:bCs/>
                <w:color w:val="000000"/>
                <w:sz w:val="24"/>
                <w:szCs w:val="24"/>
              </w:rPr>
            </w:pPr>
            <w:r w:rsidRPr="00780AD8">
              <w:rPr>
                <w:rFonts w:ascii="Times New Roman" w:hAnsi="Times New Roman"/>
                <w:bCs/>
                <w:color w:val="000000"/>
                <w:sz w:val="24"/>
                <w:szCs w:val="24"/>
              </w:rPr>
              <w:t>Recomendación de aclaración de los sujetos obligados, en concepto de Función Pública.</w:t>
            </w:r>
          </w:p>
        </w:tc>
      </w:tr>
      <w:bookmarkEnd w:id="3"/>
      <w:tr w:rsidR="00416F48" w:rsidRPr="00780AD8" w14:paraId="6865C376" w14:textId="77777777" w:rsidTr="003276FA">
        <w:tc>
          <w:tcPr>
            <w:tcW w:w="3466" w:type="dxa"/>
          </w:tcPr>
          <w:p w14:paraId="5F6DC04C" w14:textId="77777777" w:rsidR="00416F48" w:rsidRPr="00780AD8" w:rsidRDefault="00416F48" w:rsidP="003276FA">
            <w:pPr>
              <w:jc w:val="both"/>
              <w:rPr>
                <w:rFonts w:ascii="Times New Roman" w:hAnsi="Times New Roman"/>
                <w:sz w:val="24"/>
                <w:szCs w:val="24"/>
              </w:rPr>
            </w:pPr>
            <w:r w:rsidRPr="00780AD8">
              <w:rPr>
                <w:rFonts w:ascii="Times New Roman" w:hAnsi="Times New Roman"/>
                <w:b/>
                <w:bCs/>
                <w:sz w:val="24"/>
                <w:szCs w:val="24"/>
              </w:rPr>
              <w:t xml:space="preserve">Artículo 7. Vigencia de la Ley. </w:t>
            </w:r>
            <w:r w:rsidRPr="00780AD8">
              <w:rPr>
                <w:rFonts w:ascii="Times New Roman" w:hAnsi="Times New Roman"/>
                <w:sz w:val="24"/>
                <w:szCs w:val="24"/>
              </w:rPr>
              <w:t>La presente ley rige a partir de la fecha de su promulgación y deroga las disposiciones que le sean contrarias.</w:t>
            </w:r>
          </w:p>
        </w:tc>
        <w:tc>
          <w:tcPr>
            <w:tcW w:w="3490" w:type="dxa"/>
          </w:tcPr>
          <w:p w14:paraId="1076FBE1" w14:textId="77777777" w:rsidR="00416F48" w:rsidRPr="00780AD8" w:rsidRDefault="00416F48" w:rsidP="003276FA">
            <w:pPr>
              <w:ind w:right="48"/>
              <w:jc w:val="both"/>
              <w:rPr>
                <w:rFonts w:ascii="Times New Roman" w:hAnsi="Times New Roman"/>
                <w:b/>
                <w:color w:val="000000"/>
                <w:sz w:val="24"/>
                <w:szCs w:val="24"/>
              </w:rPr>
            </w:pPr>
            <w:bookmarkStart w:id="4" w:name="_Hlk51937401"/>
            <w:r w:rsidRPr="00780AD8">
              <w:rPr>
                <w:rFonts w:ascii="Times New Roman" w:hAnsi="Times New Roman"/>
                <w:b/>
                <w:bCs/>
                <w:sz w:val="24"/>
                <w:szCs w:val="24"/>
              </w:rPr>
              <w:t xml:space="preserve">Artículo 7. Vigencia de la Ley. </w:t>
            </w:r>
            <w:r w:rsidRPr="00780AD8">
              <w:rPr>
                <w:rFonts w:ascii="Times New Roman" w:hAnsi="Times New Roman"/>
                <w:sz w:val="24"/>
                <w:szCs w:val="24"/>
              </w:rPr>
              <w:t>La presente ley rige a partir de la fecha de su promulgación y deroga las disposiciones que le sean contrarias.</w:t>
            </w:r>
            <w:bookmarkEnd w:id="4"/>
          </w:p>
        </w:tc>
        <w:tc>
          <w:tcPr>
            <w:tcW w:w="2438" w:type="dxa"/>
          </w:tcPr>
          <w:p w14:paraId="3FA9992A" w14:textId="77777777" w:rsidR="00416F48" w:rsidRPr="00780AD8" w:rsidRDefault="00416F48" w:rsidP="003276FA">
            <w:pPr>
              <w:ind w:right="48"/>
              <w:rPr>
                <w:rFonts w:ascii="Times New Roman" w:hAnsi="Times New Roman"/>
                <w:b/>
                <w:color w:val="000000"/>
                <w:sz w:val="24"/>
                <w:szCs w:val="24"/>
              </w:rPr>
            </w:pPr>
            <w:r w:rsidRPr="00780AD8">
              <w:rPr>
                <w:rFonts w:ascii="Times New Roman" w:hAnsi="Times New Roman"/>
                <w:bCs/>
                <w:color w:val="000000"/>
                <w:sz w:val="24"/>
                <w:szCs w:val="24"/>
              </w:rPr>
              <w:t>Queda igual.</w:t>
            </w:r>
          </w:p>
        </w:tc>
      </w:tr>
      <w:bookmarkEnd w:id="2"/>
    </w:tbl>
    <w:p w14:paraId="23087297" w14:textId="77777777" w:rsidR="00416F48" w:rsidRPr="00780AD8" w:rsidRDefault="00416F48" w:rsidP="00416F48">
      <w:pPr>
        <w:jc w:val="both"/>
        <w:rPr>
          <w:rFonts w:ascii="Times New Roman" w:hAnsi="Times New Roman"/>
          <w:b/>
          <w:sz w:val="24"/>
          <w:szCs w:val="24"/>
        </w:rPr>
      </w:pPr>
    </w:p>
    <w:p w14:paraId="1620D3D7" w14:textId="2C3A1A4A" w:rsidR="00416F48" w:rsidRPr="00780AD8" w:rsidRDefault="00780AD8" w:rsidP="00780AD8">
      <w:pPr>
        <w:pStyle w:val="Prrafodelista"/>
        <w:numPr>
          <w:ilvl w:val="0"/>
          <w:numId w:val="4"/>
        </w:numPr>
        <w:jc w:val="both"/>
        <w:rPr>
          <w:rFonts w:ascii="Times New Roman" w:hAnsi="Times New Roman" w:cs="Times New Roman"/>
          <w:b/>
          <w:bCs/>
          <w:sz w:val="24"/>
          <w:szCs w:val="24"/>
        </w:rPr>
      </w:pPr>
      <w:r w:rsidRPr="00780AD8">
        <w:rPr>
          <w:rFonts w:ascii="Times New Roman" w:hAnsi="Times New Roman" w:cs="Times New Roman"/>
          <w:b/>
          <w:bCs/>
          <w:sz w:val="24"/>
          <w:szCs w:val="24"/>
        </w:rPr>
        <w:t xml:space="preserve">PROPOSICIÓN </w:t>
      </w:r>
    </w:p>
    <w:p w14:paraId="7B9D37CB" w14:textId="0261AA8C" w:rsidR="00D4372A" w:rsidRPr="00780AD8" w:rsidRDefault="00D4372A" w:rsidP="00D4372A">
      <w:pPr>
        <w:spacing w:after="0"/>
        <w:ind w:right="48"/>
        <w:jc w:val="both"/>
        <w:rPr>
          <w:rFonts w:ascii="Times New Roman" w:hAnsi="Times New Roman"/>
          <w:b/>
          <w:color w:val="000000"/>
          <w:sz w:val="24"/>
          <w:szCs w:val="24"/>
          <w:lang w:eastAsia="es-CO"/>
        </w:rPr>
      </w:pPr>
      <w:r w:rsidRPr="00780AD8">
        <w:rPr>
          <w:rFonts w:ascii="Times New Roman" w:hAnsi="Times New Roman"/>
          <w:color w:val="000000"/>
          <w:sz w:val="24"/>
          <w:szCs w:val="24"/>
          <w:lang w:val="es-ES_tradnl" w:eastAsia="es-CO"/>
        </w:rPr>
        <w:t xml:space="preserve">Con fundamento en las razones expuestas, nos permitimos rendir </w:t>
      </w:r>
      <w:r w:rsidRPr="00780AD8">
        <w:rPr>
          <w:rFonts w:ascii="Times New Roman" w:hAnsi="Times New Roman"/>
          <w:b/>
          <w:bCs/>
          <w:color w:val="000000"/>
          <w:sz w:val="24"/>
          <w:szCs w:val="24"/>
          <w:lang w:val="es-ES_tradnl" w:eastAsia="es-CO"/>
        </w:rPr>
        <w:t xml:space="preserve">PONENCIA POSITIVA </w:t>
      </w:r>
      <w:r w:rsidRPr="00780AD8">
        <w:rPr>
          <w:rFonts w:ascii="Times New Roman" w:hAnsi="Times New Roman"/>
          <w:color w:val="000000"/>
          <w:sz w:val="24"/>
          <w:szCs w:val="24"/>
          <w:lang w:val="es-ES_tradnl" w:eastAsia="es-CO"/>
        </w:rPr>
        <w:t xml:space="preserve">y en consecuencia solicitarle a la Comisión </w:t>
      </w:r>
      <w:r w:rsidR="008312B6">
        <w:rPr>
          <w:rFonts w:ascii="Times New Roman" w:hAnsi="Times New Roman"/>
          <w:color w:val="000000"/>
          <w:sz w:val="24"/>
          <w:szCs w:val="24"/>
          <w:lang w:val="es-ES_tradnl" w:eastAsia="es-CO"/>
        </w:rPr>
        <w:t>Primera</w:t>
      </w:r>
      <w:r w:rsidRPr="00780AD8">
        <w:rPr>
          <w:rFonts w:ascii="Times New Roman" w:hAnsi="Times New Roman"/>
          <w:color w:val="000000"/>
          <w:sz w:val="24"/>
          <w:szCs w:val="24"/>
          <w:lang w:val="es-ES_tradnl" w:eastAsia="es-CO"/>
        </w:rPr>
        <w:t xml:space="preserve"> de la Cámara de Representantes </w:t>
      </w:r>
      <w:r w:rsidRPr="00780AD8">
        <w:rPr>
          <w:rFonts w:ascii="Times New Roman" w:hAnsi="Times New Roman"/>
          <w:b/>
          <w:bCs/>
          <w:color w:val="000000"/>
          <w:sz w:val="24"/>
          <w:szCs w:val="24"/>
          <w:lang w:val="es-ES_tradnl" w:eastAsia="es-CO"/>
        </w:rPr>
        <w:t xml:space="preserve">DAR PRIMER DEBATE </w:t>
      </w:r>
      <w:r w:rsidRPr="00780AD8">
        <w:rPr>
          <w:rFonts w:ascii="Times New Roman" w:hAnsi="Times New Roman"/>
          <w:color w:val="000000"/>
          <w:sz w:val="24"/>
          <w:szCs w:val="24"/>
          <w:lang w:val="es-ES_tradnl" w:eastAsia="es-CO"/>
        </w:rPr>
        <w:t>al</w:t>
      </w:r>
      <w:r w:rsidRPr="00780AD8">
        <w:rPr>
          <w:rFonts w:ascii="Times New Roman" w:hAnsi="Times New Roman"/>
          <w:b/>
          <w:bCs/>
          <w:color w:val="000000"/>
          <w:sz w:val="24"/>
          <w:szCs w:val="24"/>
          <w:lang w:val="es-ES_tradnl" w:eastAsia="es-CO"/>
        </w:rPr>
        <w:t xml:space="preserve"> </w:t>
      </w:r>
      <w:r w:rsidRPr="00780AD8">
        <w:rPr>
          <w:rFonts w:ascii="Times New Roman" w:hAnsi="Times New Roman"/>
          <w:color w:val="000000"/>
          <w:sz w:val="24"/>
          <w:szCs w:val="24"/>
          <w:lang w:eastAsia="es-CO"/>
        </w:rPr>
        <w:t xml:space="preserve">Proyecto de Ley No. </w:t>
      </w:r>
      <w:r w:rsidR="00D95208" w:rsidRPr="00780AD8">
        <w:rPr>
          <w:rFonts w:ascii="Times New Roman" w:hAnsi="Times New Roman"/>
          <w:color w:val="000000"/>
          <w:sz w:val="24"/>
          <w:szCs w:val="24"/>
          <w:lang w:eastAsia="es-CO"/>
        </w:rPr>
        <w:t>0</w:t>
      </w:r>
      <w:r w:rsidR="00D95208">
        <w:rPr>
          <w:rFonts w:ascii="Times New Roman" w:hAnsi="Times New Roman"/>
          <w:color w:val="000000"/>
          <w:sz w:val="24"/>
          <w:szCs w:val="24"/>
          <w:lang w:eastAsia="es-CO"/>
        </w:rPr>
        <w:t>20</w:t>
      </w:r>
      <w:r w:rsidR="00D95208" w:rsidRPr="00780AD8">
        <w:rPr>
          <w:rFonts w:ascii="Times New Roman" w:hAnsi="Times New Roman"/>
          <w:color w:val="000000"/>
          <w:sz w:val="24"/>
          <w:szCs w:val="24"/>
          <w:lang w:eastAsia="es-CO"/>
        </w:rPr>
        <w:t xml:space="preserve"> </w:t>
      </w:r>
      <w:r w:rsidRPr="00780AD8">
        <w:rPr>
          <w:rFonts w:ascii="Times New Roman" w:hAnsi="Times New Roman"/>
          <w:color w:val="000000"/>
          <w:sz w:val="24"/>
          <w:szCs w:val="24"/>
          <w:lang w:eastAsia="es-CO"/>
        </w:rPr>
        <w:t>de 2020 Cámara,</w:t>
      </w:r>
      <w:r w:rsidRPr="00780AD8">
        <w:rPr>
          <w:rFonts w:ascii="Times New Roman" w:hAnsi="Times New Roman"/>
          <w:b/>
          <w:color w:val="000000"/>
          <w:sz w:val="24"/>
          <w:szCs w:val="24"/>
          <w:lang w:eastAsia="es-CO"/>
        </w:rPr>
        <w:t xml:space="preserve"> </w:t>
      </w:r>
      <w:r w:rsidR="00D95208" w:rsidRPr="00780AD8">
        <w:rPr>
          <w:rFonts w:ascii="Times New Roman" w:hAnsi="Times New Roman"/>
          <w:b/>
          <w:sz w:val="24"/>
          <w:szCs w:val="24"/>
        </w:rPr>
        <w:t>“POR MEDIO DE LA CUAL SE ESTABLECEN MEDIDAS PARA PROMOVER, DIFUNDIR Y FACILITAR EL USO DEL LENGUAJE CLARO Y SE DICTAN OTRAS DISPOSICIONES”.</w:t>
      </w:r>
    </w:p>
    <w:p w14:paraId="167E3FCD" w14:textId="4ACF7991" w:rsidR="007F540E" w:rsidRDefault="007F540E" w:rsidP="007F540E">
      <w:pPr>
        <w:spacing w:after="0" w:line="240" w:lineRule="auto"/>
        <w:ind w:right="49"/>
        <w:jc w:val="both"/>
        <w:rPr>
          <w:rFonts w:ascii="Times New Roman" w:hAnsi="Times New Roman"/>
          <w:color w:val="000000" w:themeColor="text1"/>
          <w:sz w:val="24"/>
          <w:szCs w:val="24"/>
        </w:rPr>
      </w:pPr>
    </w:p>
    <w:p w14:paraId="73F44905" w14:textId="69CE514D" w:rsidR="00780AD8" w:rsidRDefault="00780AD8" w:rsidP="007F540E">
      <w:pPr>
        <w:spacing w:after="0" w:line="240" w:lineRule="auto"/>
        <w:ind w:right="4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Cordialmente, </w:t>
      </w:r>
    </w:p>
    <w:p w14:paraId="12CC5D18" w14:textId="5D989E5B" w:rsidR="00514F9F" w:rsidRDefault="00514F9F" w:rsidP="007F540E">
      <w:pPr>
        <w:spacing w:after="0" w:line="240" w:lineRule="auto"/>
        <w:ind w:right="49"/>
        <w:jc w:val="both"/>
        <w:rPr>
          <w:rFonts w:ascii="Times New Roman" w:hAnsi="Times New Roman"/>
          <w:color w:val="000000" w:themeColor="text1"/>
          <w:sz w:val="24"/>
          <w:szCs w:val="24"/>
        </w:rPr>
      </w:pPr>
    </w:p>
    <w:p w14:paraId="459EA2F1" w14:textId="701671E0" w:rsidR="00514F9F" w:rsidRDefault="00514F9F" w:rsidP="007F540E">
      <w:pPr>
        <w:spacing w:after="0" w:line="240" w:lineRule="auto"/>
        <w:ind w:right="49"/>
        <w:jc w:val="both"/>
        <w:rPr>
          <w:rFonts w:ascii="Times New Roman" w:hAnsi="Times New Roman"/>
          <w:color w:val="000000" w:themeColor="text1"/>
          <w:sz w:val="24"/>
          <w:szCs w:val="24"/>
        </w:rPr>
      </w:pPr>
    </w:p>
    <w:p w14:paraId="7ED65CCD" w14:textId="4EF6A216" w:rsidR="00780AD8" w:rsidRDefault="00780AD8" w:rsidP="00780AD8">
      <w:pPr>
        <w:pStyle w:val="NormalWeb"/>
        <w:spacing w:before="0" w:beforeAutospacing="0" w:after="0" w:afterAutospacing="0"/>
        <w:jc w:val="center"/>
      </w:pPr>
    </w:p>
    <w:p w14:paraId="00B31E29" w14:textId="77777777" w:rsidR="00780AD8" w:rsidRDefault="00780AD8" w:rsidP="00780AD8">
      <w:pPr>
        <w:pStyle w:val="NormalWeb"/>
        <w:spacing w:before="0" w:beforeAutospacing="0" w:after="0" w:afterAutospacing="0"/>
        <w:jc w:val="center"/>
      </w:pPr>
      <w:r>
        <w:rPr>
          <w:rFonts w:ascii="Arial" w:hAnsi="Arial" w:cs="Arial"/>
          <w:b/>
          <w:bCs/>
          <w:color w:val="000000"/>
        </w:rPr>
        <w:t>JULIÁN PEINADO RAMÍREZ</w:t>
      </w:r>
    </w:p>
    <w:p w14:paraId="7298BDC5" w14:textId="7014F29C" w:rsidR="00780AD8" w:rsidRDefault="00780AD8" w:rsidP="00780AD8">
      <w:pPr>
        <w:pStyle w:val="NormalWeb"/>
        <w:spacing w:before="0" w:beforeAutospacing="0" w:after="0" w:afterAutospacing="0"/>
        <w:jc w:val="center"/>
        <w:rPr>
          <w:rFonts w:ascii="Arial" w:hAnsi="Arial" w:cs="Arial"/>
          <w:color w:val="000000"/>
        </w:rPr>
      </w:pPr>
      <w:r w:rsidRPr="00C02E7F">
        <w:rPr>
          <w:rFonts w:ascii="Arial" w:hAnsi="Arial" w:cs="Arial"/>
          <w:color w:val="000000"/>
        </w:rPr>
        <w:t>Representante a la Cámara</w:t>
      </w:r>
      <w:r>
        <w:rPr>
          <w:rFonts w:ascii="Arial" w:hAnsi="Arial" w:cs="Arial"/>
          <w:color w:val="000000"/>
        </w:rPr>
        <w:br/>
        <w:t>Departamento de Antioquia</w:t>
      </w:r>
    </w:p>
    <w:p w14:paraId="6EAC31B2" w14:textId="5EFB7093" w:rsidR="00CB6592" w:rsidRDefault="00CB6592" w:rsidP="00780AD8">
      <w:pPr>
        <w:pStyle w:val="NormalWeb"/>
        <w:spacing w:before="0" w:beforeAutospacing="0" w:after="0" w:afterAutospacing="0"/>
        <w:jc w:val="center"/>
        <w:rPr>
          <w:rFonts w:ascii="Arial" w:hAnsi="Arial" w:cs="Arial"/>
          <w:color w:val="000000"/>
        </w:rPr>
      </w:pPr>
    </w:p>
    <w:p w14:paraId="6F1A9B6E" w14:textId="6AC9B79B" w:rsidR="00CB6592" w:rsidRDefault="00CB6592" w:rsidP="00780AD8">
      <w:pPr>
        <w:pStyle w:val="NormalWeb"/>
        <w:spacing w:before="0" w:beforeAutospacing="0" w:after="0" w:afterAutospacing="0"/>
        <w:jc w:val="center"/>
        <w:rPr>
          <w:rFonts w:ascii="Arial" w:hAnsi="Arial" w:cs="Arial"/>
          <w:color w:val="000000"/>
        </w:rPr>
      </w:pPr>
    </w:p>
    <w:p w14:paraId="57959DD5" w14:textId="21D4DD35" w:rsidR="00CB6592" w:rsidRDefault="00CB6592" w:rsidP="00780AD8">
      <w:pPr>
        <w:pStyle w:val="NormalWeb"/>
        <w:spacing w:before="0" w:beforeAutospacing="0" w:after="0" w:afterAutospacing="0"/>
        <w:jc w:val="center"/>
        <w:rPr>
          <w:rFonts w:ascii="Arial" w:hAnsi="Arial" w:cs="Arial"/>
          <w:color w:val="000000"/>
        </w:rPr>
      </w:pPr>
    </w:p>
    <w:p w14:paraId="7E36F226" w14:textId="1CF488FA" w:rsidR="00CB6592" w:rsidRDefault="00CB6592" w:rsidP="00780AD8">
      <w:pPr>
        <w:pStyle w:val="NormalWeb"/>
        <w:spacing w:before="0" w:beforeAutospacing="0" w:after="0" w:afterAutospacing="0"/>
        <w:jc w:val="center"/>
        <w:rPr>
          <w:rFonts w:ascii="Arial" w:hAnsi="Arial" w:cs="Arial"/>
          <w:color w:val="000000"/>
        </w:rPr>
      </w:pPr>
    </w:p>
    <w:p w14:paraId="6C37AB52" w14:textId="2EB45416" w:rsidR="00CB6592" w:rsidRDefault="00CB6592" w:rsidP="00780AD8">
      <w:pPr>
        <w:pStyle w:val="NormalWeb"/>
        <w:spacing w:before="0" w:beforeAutospacing="0" w:after="0" w:afterAutospacing="0"/>
        <w:jc w:val="center"/>
        <w:rPr>
          <w:rFonts w:ascii="Arial" w:hAnsi="Arial" w:cs="Arial"/>
          <w:color w:val="000000"/>
        </w:rPr>
      </w:pPr>
    </w:p>
    <w:p w14:paraId="570AAE07" w14:textId="4FC31ACF" w:rsidR="00CB6592" w:rsidRDefault="00CB6592" w:rsidP="00780AD8">
      <w:pPr>
        <w:pStyle w:val="NormalWeb"/>
        <w:spacing w:before="0" w:beforeAutospacing="0" w:after="0" w:afterAutospacing="0"/>
        <w:jc w:val="center"/>
        <w:rPr>
          <w:rFonts w:ascii="Arial" w:hAnsi="Arial" w:cs="Arial"/>
          <w:color w:val="000000"/>
        </w:rPr>
      </w:pPr>
    </w:p>
    <w:p w14:paraId="0AE84FFE" w14:textId="0D51801E" w:rsidR="00CB6592" w:rsidRDefault="00CB6592" w:rsidP="00780AD8">
      <w:pPr>
        <w:pStyle w:val="NormalWeb"/>
        <w:spacing w:before="0" w:beforeAutospacing="0" w:after="0" w:afterAutospacing="0"/>
        <w:jc w:val="center"/>
        <w:rPr>
          <w:rFonts w:ascii="Arial" w:hAnsi="Arial" w:cs="Arial"/>
          <w:color w:val="000000"/>
        </w:rPr>
      </w:pPr>
    </w:p>
    <w:p w14:paraId="0AACC542" w14:textId="21183DF5" w:rsidR="00CB6592" w:rsidRDefault="00CB6592" w:rsidP="00780AD8">
      <w:pPr>
        <w:pStyle w:val="NormalWeb"/>
        <w:spacing w:before="0" w:beforeAutospacing="0" w:after="0" w:afterAutospacing="0"/>
        <w:jc w:val="center"/>
        <w:rPr>
          <w:rFonts w:ascii="Arial" w:hAnsi="Arial" w:cs="Arial"/>
          <w:color w:val="000000"/>
        </w:rPr>
      </w:pPr>
    </w:p>
    <w:p w14:paraId="3A0DB6B2" w14:textId="3B26AA93" w:rsidR="00CB6592" w:rsidRDefault="00CB6592" w:rsidP="00780AD8">
      <w:pPr>
        <w:pStyle w:val="NormalWeb"/>
        <w:spacing w:before="0" w:beforeAutospacing="0" w:after="0" w:afterAutospacing="0"/>
        <w:jc w:val="center"/>
        <w:rPr>
          <w:rFonts w:ascii="Arial" w:hAnsi="Arial" w:cs="Arial"/>
          <w:color w:val="000000"/>
        </w:rPr>
      </w:pPr>
    </w:p>
    <w:p w14:paraId="556A900F" w14:textId="0B6D5CD4" w:rsidR="00CB6592" w:rsidRDefault="00CB6592" w:rsidP="00780AD8">
      <w:pPr>
        <w:pStyle w:val="NormalWeb"/>
        <w:spacing w:before="0" w:beforeAutospacing="0" w:after="0" w:afterAutospacing="0"/>
        <w:jc w:val="center"/>
        <w:rPr>
          <w:rFonts w:ascii="Arial" w:hAnsi="Arial" w:cs="Arial"/>
          <w:color w:val="000000"/>
        </w:rPr>
      </w:pPr>
    </w:p>
    <w:p w14:paraId="7D8EE9BC" w14:textId="0EA94F45" w:rsidR="00BD2B0A" w:rsidRDefault="00BD2B0A" w:rsidP="00780AD8">
      <w:pPr>
        <w:pStyle w:val="NormalWeb"/>
        <w:spacing w:before="0" w:beforeAutospacing="0" w:after="0" w:afterAutospacing="0"/>
        <w:jc w:val="center"/>
        <w:rPr>
          <w:rFonts w:ascii="Arial" w:hAnsi="Arial" w:cs="Arial"/>
          <w:color w:val="000000"/>
        </w:rPr>
      </w:pPr>
    </w:p>
    <w:p w14:paraId="1052C680" w14:textId="77777777" w:rsidR="00BD2B0A" w:rsidRDefault="00BD2B0A" w:rsidP="00780AD8">
      <w:pPr>
        <w:pStyle w:val="NormalWeb"/>
        <w:spacing w:before="0" w:beforeAutospacing="0" w:after="0" w:afterAutospacing="0"/>
        <w:jc w:val="center"/>
        <w:rPr>
          <w:rFonts w:ascii="Arial" w:hAnsi="Arial" w:cs="Arial"/>
          <w:color w:val="000000"/>
        </w:rPr>
      </w:pPr>
    </w:p>
    <w:p w14:paraId="5BEB9A8B" w14:textId="7894A7FA" w:rsidR="00CB6592" w:rsidRDefault="00CB6592" w:rsidP="00780AD8">
      <w:pPr>
        <w:pStyle w:val="NormalWeb"/>
        <w:spacing w:before="0" w:beforeAutospacing="0" w:after="0" w:afterAutospacing="0"/>
        <w:jc w:val="center"/>
        <w:rPr>
          <w:rFonts w:ascii="Arial" w:hAnsi="Arial" w:cs="Arial"/>
          <w:color w:val="000000"/>
        </w:rPr>
      </w:pPr>
    </w:p>
    <w:p w14:paraId="79FD07B8" w14:textId="7B1E1F3E" w:rsidR="00CB6592" w:rsidRDefault="00CB6592" w:rsidP="00780AD8">
      <w:pPr>
        <w:pStyle w:val="NormalWeb"/>
        <w:spacing w:before="0" w:beforeAutospacing="0" w:after="0" w:afterAutospacing="0"/>
        <w:jc w:val="center"/>
        <w:rPr>
          <w:rFonts w:ascii="Arial" w:hAnsi="Arial" w:cs="Arial"/>
          <w:color w:val="000000"/>
        </w:rPr>
      </w:pPr>
    </w:p>
    <w:p w14:paraId="4DA18209" w14:textId="48067E7E" w:rsidR="00CB6592" w:rsidRDefault="00CB6592" w:rsidP="00780AD8">
      <w:pPr>
        <w:pStyle w:val="NormalWeb"/>
        <w:spacing w:before="0" w:beforeAutospacing="0" w:after="0" w:afterAutospacing="0"/>
        <w:jc w:val="center"/>
        <w:rPr>
          <w:rFonts w:ascii="Arial" w:hAnsi="Arial" w:cs="Arial"/>
          <w:color w:val="000000"/>
        </w:rPr>
      </w:pPr>
    </w:p>
    <w:p w14:paraId="3C2F7ED7" w14:textId="4AF5A083" w:rsidR="00CB6592" w:rsidRDefault="00CB6592" w:rsidP="00780AD8">
      <w:pPr>
        <w:pStyle w:val="NormalWeb"/>
        <w:spacing w:before="0" w:beforeAutospacing="0" w:after="0" w:afterAutospacing="0"/>
        <w:jc w:val="center"/>
        <w:rPr>
          <w:rFonts w:ascii="Arial" w:hAnsi="Arial" w:cs="Arial"/>
          <w:color w:val="000000"/>
        </w:rPr>
      </w:pPr>
    </w:p>
    <w:p w14:paraId="4C1B9D27" w14:textId="77777777" w:rsidR="008312B6" w:rsidRDefault="008312B6" w:rsidP="00780AD8">
      <w:pPr>
        <w:pStyle w:val="NormalWeb"/>
        <w:spacing w:before="0" w:beforeAutospacing="0" w:after="0" w:afterAutospacing="0"/>
        <w:jc w:val="center"/>
        <w:rPr>
          <w:rFonts w:ascii="Arial" w:hAnsi="Arial" w:cs="Arial"/>
          <w:color w:val="000000"/>
        </w:rPr>
      </w:pPr>
    </w:p>
    <w:p w14:paraId="7EC7EC2F" w14:textId="77777777" w:rsidR="00CB6592" w:rsidRPr="00C02E7F" w:rsidRDefault="00CB6592" w:rsidP="00780AD8">
      <w:pPr>
        <w:pStyle w:val="NormalWeb"/>
        <w:spacing w:before="0" w:beforeAutospacing="0" w:after="0" w:afterAutospacing="0"/>
        <w:jc w:val="center"/>
      </w:pPr>
    </w:p>
    <w:p w14:paraId="00DF847D" w14:textId="77777777" w:rsidR="00780AD8" w:rsidRPr="00780AD8" w:rsidRDefault="00780AD8" w:rsidP="007F540E">
      <w:pPr>
        <w:spacing w:after="0" w:line="240" w:lineRule="auto"/>
        <w:ind w:right="49"/>
        <w:jc w:val="both"/>
        <w:rPr>
          <w:rFonts w:ascii="Times New Roman" w:hAnsi="Times New Roman"/>
          <w:color w:val="000000" w:themeColor="text1"/>
          <w:sz w:val="24"/>
          <w:szCs w:val="24"/>
          <w:lang w:val="es-CO"/>
        </w:rPr>
      </w:pPr>
    </w:p>
    <w:bookmarkEnd w:id="0"/>
    <w:p w14:paraId="00F4C0B2" w14:textId="56BCD42A" w:rsidR="00780AD8" w:rsidRPr="00AF4EFE" w:rsidRDefault="00780AD8" w:rsidP="00780AD8">
      <w:pPr>
        <w:jc w:val="center"/>
        <w:rPr>
          <w:rFonts w:ascii="Times New Roman" w:hAnsi="Times New Roman"/>
          <w:sz w:val="28"/>
        </w:rPr>
      </w:pPr>
      <w:r w:rsidRPr="00AF4EFE">
        <w:rPr>
          <w:rFonts w:ascii="Times New Roman" w:hAnsi="Times New Roman"/>
          <w:b/>
          <w:sz w:val="24"/>
        </w:rPr>
        <w:t xml:space="preserve">TEXTO PROPUESTO PARA PRIMER DEBATE </w:t>
      </w:r>
    </w:p>
    <w:p w14:paraId="0B007546" w14:textId="5014D9D5" w:rsidR="00780AD8" w:rsidRPr="00780AD8" w:rsidRDefault="00780AD8" w:rsidP="00780AD8">
      <w:pPr>
        <w:jc w:val="center"/>
        <w:rPr>
          <w:rFonts w:ascii="Times New Roman" w:hAnsi="Times New Roman"/>
          <w:b/>
          <w:sz w:val="24"/>
          <w:szCs w:val="24"/>
        </w:rPr>
      </w:pPr>
      <w:r w:rsidRPr="00780AD8">
        <w:rPr>
          <w:rFonts w:ascii="Times New Roman" w:hAnsi="Times New Roman"/>
          <w:b/>
          <w:sz w:val="24"/>
          <w:szCs w:val="24"/>
        </w:rPr>
        <w:t>PROYECTO DE LEY NO. 020 DE 2020</w:t>
      </w:r>
      <w:r w:rsidR="008312B6">
        <w:rPr>
          <w:rFonts w:ascii="Times New Roman" w:hAnsi="Times New Roman"/>
          <w:b/>
          <w:sz w:val="24"/>
          <w:szCs w:val="24"/>
        </w:rPr>
        <w:t xml:space="preserve"> CÁMARA</w:t>
      </w:r>
      <w:r w:rsidRPr="00780AD8">
        <w:rPr>
          <w:rFonts w:ascii="Times New Roman" w:hAnsi="Times New Roman"/>
          <w:b/>
          <w:sz w:val="24"/>
          <w:szCs w:val="24"/>
        </w:rPr>
        <w:t xml:space="preserve"> “POR MEDIO DE LA CUAL SE ESTABLECEN MEDIDAS PARA PROMOVER, DIFUNDIR Y FACILITAR EL USO DEL LENGUAJE CLARO Y SE DICTAN OTRAS DISPOSICIONES”.</w:t>
      </w:r>
    </w:p>
    <w:p w14:paraId="1DEC0A2E" w14:textId="27717AC6" w:rsidR="00780AD8" w:rsidRPr="00780AD8" w:rsidRDefault="00780AD8" w:rsidP="00780AD8">
      <w:pPr>
        <w:jc w:val="center"/>
        <w:rPr>
          <w:rFonts w:ascii="Times New Roman" w:hAnsi="Times New Roman"/>
          <w:b/>
          <w:sz w:val="24"/>
          <w:szCs w:val="24"/>
        </w:rPr>
      </w:pPr>
      <w:r w:rsidRPr="00780AD8">
        <w:rPr>
          <w:rFonts w:ascii="Times New Roman" w:hAnsi="Times New Roman"/>
          <w:b/>
          <w:sz w:val="24"/>
          <w:szCs w:val="24"/>
        </w:rPr>
        <w:t>EL CONGRESO DE COLOMBIA</w:t>
      </w:r>
    </w:p>
    <w:p w14:paraId="6B626029" w14:textId="65401B39" w:rsidR="00780AD8" w:rsidRDefault="00780AD8" w:rsidP="00780AD8">
      <w:pPr>
        <w:jc w:val="center"/>
        <w:rPr>
          <w:rFonts w:ascii="Times New Roman" w:hAnsi="Times New Roman"/>
          <w:b/>
          <w:sz w:val="24"/>
          <w:szCs w:val="24"/>
        </w:rPr>
      </w:pPr>
      <w:r w:rsidRPr="00780AD8">
        <w:rPr>
          <w:rFonts w:ascii="Times New Roman" w:hAnsi="Times New Roman"/>
          <w:b/>
          <w:sz w:val="24"/>
          <w:szCs w:val="24"/>
        </w:rPr>
        <w:t>DECRETA:</w:t>
      </w:r>
    </w:p>
    <w:p w14:paraId="65AD5BF5" w14:textId="77777777" w:rsidR="00051266" w:rsidRDefault="00051266" w:rsidP="00051266">
      <w:pPr>
        <w:jc w:val="both"/>
        <w:rPr>
          <w:rFonts w:ascii="Times New Roman" w:hAnsi="Times New Roman"/>
          <w:szCs w:val="24"/>
        </w:rPr>
      </w:pPr>
      <w:r w:rsidRPr="00780AD8">
        <w:rPr>
          <w:rFonts w:ascii="Times New Roman" w:hAnsi="Times New Roman"/>
          <w:b/>
          <w:sz w:val="24"/>
          <w:szCs w:val="24"/>
        </w:rPr>
        <w:t xml:space="preserve">Artículo 1. Objeto. </w:t>
      </w:r>
      <w:r w:rsidRPr="00780AD8">
        <w:rPr>
          <w:rFonts w:ascii="Times New Roman" w:hAnsi="Times New Roman"/>
          <w:sz w:val="24"/>
          <w:szCs w:val="24"/>
        </w:rPr>
        <w:t>La presente ley tiene por objeto promover el uso y desarrollo de un lenguaje clar</w:t>
      </w:r>
      <w:r>
        <w:rPr>
          <w:rFonts w:ascii="Times New Roman" w:hAnsi="Times New Roman"/>
          <w:szCs w:val="24"/>
        </w:rPr>
        <w:t xml:space="preserve">o </w:t>
      </w:r>
      <w:r w:rsidRPr="00780AD8">
        <w:rPr>
          <w:rFonts w:ascii="Times New Roman" w:hAnsi="Times New Roman"/>
          <w:sz w:val="24"/>
          <w:szCs w:val="24"/>
        </w:rPr>
        <w:t xml:space="preserve">en los </w:t>
      </w:r>
      <w:r w:rsidRPr="008A14FC">
        <w:rPr>
          <w:rFonts w:ascii="Times New Roman" w:hAnsi="Times New Roman"/>
          <w:sz w:val="24"/>
          <w:szCs w:val="24"/>
        </w:rPr>
        <w:t>documentos, procesos y comunicaciones que generan hacia la ciudadanía, los sujetos obligados señalados en el artículo 5 de la Ley 1712 de 2014.</w:t>
      </w:r>
    </w:p>
    <w:p w14:paraId="46ADACA8" w14:textId="77777777" w:rsidR="00051266" w:rsidRPr="00780AD8" w:rsidRDefault="00051266" w:rsidP="00051266">
      <w:pPr>
        <w:autoSpaceDE w:val="0"/>
        <w:autoSpaceDN w:val="0"/>
        <w:adjustRightInd w:val="0"/>
        <w:jc w:val="both"/>
        <w:rPr>
          <w:rFonts w:ascii="Times New Roman" w:hAnsi="Times New Roman"/>
          <w:bCs/>
          <w:sz w:val="24"/>
          <w:szCs w:val="24"/>
        </w:rPr>
      </w:pPr>
      <w:r w:rsidRPr="00780AD8">
        <w:rPr>
          <w:rFonts w:ascii="Times New Roman" w:hAnsi="Times New Roman"/>
          <w:b/>
          <w:sz w:val="24"/>
          <w:szCs w:val="24"/>
        </w:rPr>
        <w:t xml:space="preserve">Artículo 2. Definiciones. </w:t>
      </w:r>
      <w:r w:rsidRPr="00780AD8">
        <w:rPr>
          <w:rFonts w:ascii="Times New Roman" w:hAnsi="Times New Roman"/>
          <w:bCs/>
          <w:sz w:val="24"/>
          <w:szCs w:val="24"/>
        </w:rPr>
        <w:t>Para efectos de la presente ley se adoptan las siguientes definiciones:</w:t>
      </w:r>
    </w:p>
    <w:p w14:paraId="0FC57D07" w14:textId="24689A3F" w:rsidR="00051266" w:rsidRDefault="00051266" w:rsidP="00051266">
      <w:pPr>
        <w:pStyle w:val="Prrafodelista"/>
        <w:numPr>
          <w:ilvl w:val="0"/>
          <w:numId w:val="11"/>
        </w:numPr>
        <w:autoSpaceDE w:val="0"/>
        <w:autoSpaceDN w:val="0"/>
        <w:adjustRightInd w:val="0"/>
        <w:spacing w:after="0"/>
        <w:jc w:val="both"/>
        <w:rPr>
          <w:rFonts w:ascii="Times New Roman" w:hAnsi="Times New Roman" w:cs="Times New Roman"/>
          <w:bCs/>
          <w:color w:val="000000"/>
          <w:sz w:val="24"/>
          <w:szCs w:val="24"/>
        </w:rPr>
      </w:pPr>
      <w:r w:rsidRPr="00780AD8">
        <w:rPr>
          <w:rFonts w:ascii="Times New Roman" w:hAnsi="Times New Roman" w:cs="Times New Roman"/>
          <w:b/>
          <w:color w:val="000000"/>
          <w:sz w:val="24"/>
          <w:szCs w:val="24"/>
        </w:rPr>
        <w:t xml:space="preserve">Lenguaje claro. </w:t>
      </w:r>
      <w:r w:rsidRPr="00780AD8">
        <w:rPr>
          <w:rFonts w:ascii="Times New Roman" w:hAnsi="Times New Roman" w:cs="Times New Roman"/>
          <w:bCs/>
          <w:color w:val="000000"/>
          <w:sz w:val="24"/>
          <w:szCs w:val="24"/>
        </w:rPr>
        <w:t xml:space="preserve">El lenguaje claro es </w:t>
      </w:r>
      <w:r w:rsidR="00D95208">
        <w:rPr>
          <w:rFonts w:ascii="Times New Roman" w:hAnsi="Times New Roman" w:cs="Times New Roman"/>
          <w:bCs/>
          <w:color w:val="000000"/>
          <w:sz w:val="24"/>
          <w:szCs w:val="24"/>
        </w:rPr>
        <w:t xml:space="preserve">una </w:t>
      </w:r>
      <w:r w:rsidR="00D95208" w:rsidRPr="00D95208">
        <w:rPr>
          <w:rFonts w:ascii="Times New Roman" w:hAnsi="Times New Roman" w:cs="Times New Roman"/>
          <w:bCs/>
          <w:color w:val="000000"/>
          <w:sz w:val="24"/>
          <w:szCs w:val="24"/>
        </w:rPr>
        <w:t xml:space="preserve">práctica comunicativa orientada a la relación entre las organizaciones —públicas y privadas— y las personas, que se caracteriza por ser </w:t>
      </w:r>
      <w:r w:rsidR="00D95208">
        <w:rPr>
          <w:rFonts w:ascii="Times New Roman" w:hAnsi="Times New Roman" w:cs="Times New Roman"/>
          <w:bCs/>
          <w:color w:val="000000"/>
          <w:sz w:val="24"/>
          <w:szCs w:val="24"/>
        </w:rPr>
        <w:t xml:space="preserve">sencilla, </w:t>
      </w:r>
      <w:r w:rsidR="00D95208" w:rsidRPr="00D95208">
        <w:rPr>
          <w:rFonts w:ascii="Times New Roman" w:hAnsi="Times New Roman" w:cs="Times New Roman"/>
          <w:bCs/>
          <w:color w:val="000000"/>
          <w:sz w:val="24"/>
          <w:szCs w:val="24"/>
        </w:rPr>
        <w:t>directa y concreta, de manera que el objeto del intercambio comunicativo sea comprensible y utilizable por las dos partes, garantizando la transparencia de la información</w:t>
      </w:r>
      <w:r w:rsidR="00D95208">
        <w:rPr>
          <w:rFonts w:ascii="Times New Roman" w:hAnsi="Times New Roman" w:cs="Times New Roman"/>
          <w:bCs/>
          <w:color w:val="000000"/>
          <w:sz w:val="24"/>
          <w:szCs w:val="24"/>
        </w:rPr>
        <w:t>.</w:t>
      </w:r>
    </w:p>
    <w:p w14:paraId="265A40C6" w14:textId="77777777" w:rsidR="00051266" w:rsidRPr="008A14FC" w:rsidRDefault="00051266" w:rsidP="00051266">
      <w:pPr>
        <w:pStyle w:val="Prrafodelista"/>
        <w:autoSpaceDE w:val="0"/>
        <w:autoSpaceDN w:val="0"/>
        <w:adjustRightInd w:val="0"/>
        <w:spacing w:after="0"/>
        <w:jc w:val="both"/>
        <w:rPr>
          <w:rFonts w:ascii="Times New Roman" w:hAnsi="Times New Roman" w:cs="Times New Roman"/>
          <w:bCs/>
          <w:color w:val="000000"/>
          <w:sz w:val="24"/>
          <w:szCs w:val="24"/>
        </w:rPr>
      </w:pPr>
    </w:p>
    <w:p w14:paraId="6F73AD7D" w14:textId="77777777" w:rsidR="00051266" w:rsidRPr="008A14FC" w:rsidRDefault="00051266" w:rsidP="00051266">
      <w:pPr>
        <w:pStyle w:val="Prrafodelista"/>
        <w:autoSpaceDE w:val="0"/>
        <w:autoSpaceDN w:val="0"/>
        <w:adjustRightInd w:val="0"/>
        <w:jc w:val="both"/>
        <w:rPr>
          <w:rFonts w:ascii="Times New Roman" w:hAnsi="Times New Roman" w:cs="Times New Roman"/>
          <w:bCs/>
          <w:color w:val="000000"/>
          <w:sz w:val="24"/>
          <w:szCs w:val="24"/>
        </w:rPr>
      </w:pPr>
      <w:r w:rsidRPr="008A14FC">
        <w:rPr>
          <w:rFonts w:ascii="Times New Roman" w:hAnsi="Times New Roman" w:cs="Times New Roman"/>
          <w:bCs/>
          <w:color w:val="000000"/>
          <w:sz w:val="24"/>
          <w:szCs w:val="24"/>
        </w:rPr>
        <w:t>Un documento está en lenguaje claro cuando su contenido y diseño le permiten a los destinatarios encontrar fácilmente lo que necesitan, entender la información de manera rápida y usarla para tomar decisiones y satisfacer sus necesidades.</w:t>
      </w:r>
    </w:p>
    <w:p w14:paraId="43D39224" w14:textId="77777777" w:rsidR="00051266" w:rsidRPr="008A14FC" w:rsidRDefault="00051266" w:rsidP="00051266">
      <w:pPr>
        <w:pStyle w:val="Prrafodelista"/>
        <w:autoSpaceDE w:val="0"/>
        <w:autoSpaceDN w:val="0"/>
        <w:adjustRightInd w:val="0"/>
        <w:jc w:val="both"/>
        <w:rPr>
          <w:rFonts w:ascii="Times New Roman" w:hAnsi="Times New Roman" w:cs="Times New Roman"/>
          <w:bCs/>
          <w:color w:val="000000"/>
          <w:sz w:val="24"/>
          <w:szCs w:val="24"/>
        </w:rPr>
      </w:pPr>
    </w:p>
    <w:p w14:paraId="269A4120" w14:textId="77777777" w:rsidR="00051266" w:rsidRPr="008A14FC" w:rsidRDefault="00051266" w:rsidP="00051266">
      <w:pPr>
        <w:pStyle w:val="Prrafodelista"/>
        <w:autoSpaceDE w:val="0"/>
        <w:autoSpaceDN w:val="0"/>
        <w:adjustRightInd w:val="0"/>
        <w:jc w:val="both"/>
        <w:rPr>
          <w:rFonts w:ascii="Times New Roman" w:hAnsi="Times New Roman" w:cs="Times New Roman"/>
          <w:bCs/>
          <w:color w:val="000000"/>
          <w:sz w:val="24"/>
          <w:szCs w:val="24"/>
        </w:rPr>
      </w:pPr>
      <w:r w:rsidRPr="008A14FC">
        <w:rPr>
          <w:rFonts w:ascii="Times New Roman" w:hAnsi="Times New Roman" w:cs="Times New Roman"/>
          <w:bCs/>
          <w:color w:val="000000"/>
          <w:sz w:val="24"/>
          <w:szCs w:val="24"/>
        </w:rPr>
        <w:t>En caso de ser imprescindible el uso de un lenguaje técnico y especializado, las entidades deberán realizar la contextualización de la información de tal manera que le permita al ciudadano entender de manera clara el alcance de la información.</w:t>
      </w:r>
    </w:p>
    <w:p w14:paraId="06C13E7F" w14:textId="77777777" w:rsidR="00051266" w:rsidRPr="00780AD8" w:rsidRDefault="00051266" w:rsidP="00051266">
      <w:pPr>
        <w:pStyle w:val="Prrafodelista"/>
        <w:autoSpaceDE w:val="0"/>
        <w:autoSpaceDN w:val="0"/>
        <w:adjustRightInd w:val="0"/>
        <w:jc w:val="both"/>
        <w:rPr>
          <w:rFonts w:ascii="Times New Roman" w:hAnsi="Times New Roman" w:cs="Times New Roman"/>
          <w:bCs/>
          <w:color w:val="000000"/>
          <w:sz w:val="24"/>
          <w:szCs w:val="24"/>
        </w:rPr>
      </w:pPr>
    </w:p>
    <w:p w14:paraId="3E8747C2" w14:textId="5BF215D6" w:rsidR="00051266" w:rsidRPr="00780AD8" w:rsidRDefault="00051266" w:rsidP="00051266">
      <w:pPr>
        <w:pStyle w:val="Prrafodelista"/>
        <w:numPr>
          <w:ilvl w:val="0"/>
          <w:numId w:val="11"/>
        </w:numPr>
        <w:autoSpaceDE w:val="0"/>
        <w:autoSpaceDN w:val="0"/>
        <w:adjustRightInd w:val="0"/>
        <w:spacing w:after="0"/>
        <w:jc w:val="both"/>
        <w:rPr>
          <w:rFonts w:ascii="Times New Roman" w:hAnsi="Times New Roman" w:cs="Times New Roman"/>
          <w:bCs/>
          <w:color w:val="000000"/>
          <w:sz w:val="24"/>
          <w:szCs w:val="24"/>
        </w:rPr>
      </w:pPr>
      <w:r w:rsidRPr="00780AD8">
        <w:rPr>
          <w:rFonts w:ascii="Times New Roman" w:hAnsi="Times New Roman" w:cs="Times New Roman"/>
          <w:b/>
          <w:color w:val="000000"/>
          <w:sz w:val="24"/>
          <w:szCs w:val="24"/>
        </w:rPr>
        <w:t xml:space="preserve">Lectura fácil. </w:t>
      </w:r>
      <w:r w:rsidRPr="00780AD8">
        <w:rPr>
          <w:rFonts w:ascii="Times New Roman" w:hAnsi="Times New Roman" w:cs="Times New Roman"/>
          <w:bCs/>
          <w:color w:val="000000"/>
          <w:sz w:val="24"/>
          <w:szCs w:val="24"/>
        </w:rPr>
        <w:t>Es un método de adaptación de documentos e información compleja</w:t>
      </w:r>
      <w:r w:rsidR="00D95208">
        <w:rPr>
          <w:rFonts w:ascii="Times New Roman" w:hAnsi="Times New Roman" w:cs="Times New Roman"/>
          <w:bCs/>
          <w:strike/>
          <w:color w:val="000000"/>
          <w:sz w:val="24"/>
          <w:szCs w:val="24"/>
        </w:rPr>
        <w:t>,</w:t>
      </w:r>
      <w:r w:rsidRPr="00780AD8">
        <w:rPr>
          <w:rFonts w:ascii="Times New Roman" w:hAnsi="Times New Roman" w:cs="Times New Roman"/>
          <w:bCs/>
          <w:color w:val="000000"/>
          <w:sz w:val="24"/>
          <w:szCs w:val="24"/>
        </w:rPr>
        <w:t xml:space="preserve"> dirigido al conjunto </w:t>
      </w:r>
      <w:r w:rsidRPr="008A14FC">
        <w:rPr>
          <w:rFonts w:ascii="Times New Roman" w:hAnsi="Times New Roman" w:cs="Times New Roman"/>
          <w:bCs/>
          <w:color w:val="000000"/>
          <w:sz w:val="24"/>
          <w:szCs w:val="24"/>
        </w:rPr>
        <w:t xml:space="preserve">de la ciudadanía, con un enfoque diferencial que no abarca </w:t>
      </w:r>
      <w:r w:rsidRPr="008A14FC">
        <w:rPr>
          <w:rFonts w:ascii="Times New Roman" w:hAnsi="Times New Roman" w:cs="Times New Roman"/>
          <w:bCs/>
          <w:color w:val="000000"/>
          <w:sz w:val="24"/>
          <w:szCs w:val="24"/>
        </w:rPr>
        <w:lastRenderedPageBreak/>
        <w:t>siempre el lenguaje claro. La lectura fácil se dirige especialmente hacia colectivos en situación o riesgo de exclusión social: personas mayores, personas en situación de discapacidad intelectual, personas con baja cualificación o migrantes recientes con poco conocimiento del idioma. Su objetivo es crear entornos comprensibles y eliminar las barreras para la comprensión, fomentar el aprendizaje y la participación.</w:t>
      </w:r>
    </w:p>
    <w:p w14:paraId="66D8AB1A" w14:textId="77777777" w:rsidR="00051266" w:rsidRDefault="00051266" w:rsidP="00051266">
      <w:pPr>
        <w:jc w:val="both"/>
      </w:pPr>
    </w:p>
    <w:p w14:paraId="2128E52E" w14:textId="77777777" w:rsidR="00051266" w:rsidRPr="00780AD8" w:rsidRDefault="00051266" w:rsidP="00051266">
      <w:pPr>
        <w:autoSpaceDE w:val="0"/>
        <w:autoSpaceDN w:val="0"/>
        <w:adjustRightInd w:val="0"/>
        <w:jc w:val="both"/>
        <w:rPr>
          <w:rFonts w:ascii="Times New Roman" w:hAnsi="Times New Roman"/>
          <w:bCs/>
          <w:sz w:val="24"/>
          <w:szCs w:val="24"/>
        </w:rPr>
      </w:pPr>
      <w:r w:rsidRPr="00780AD8">
        <w:rPr>
          <w:rFonts w:ascii="Times New Roman" w:hAnsi="Times New Roman"/>
          <w:b/>
          <w:color w:val="000000"/>
          <w:sz w:val="24"/>
          <w:szCs w:val="24"/>
        </w:rPr>
        <w:t xml:space="preserve">Artículo 3. </w:t>
      </w:r>
      <w:r w:rsidRPr="00780AD8">
        <w:rPr>
          <w:rFonts w:ascii="Times New Roman" w:hAnsi="Times New Roman"/>
          <w:bCs/>
          <w:color w:val="000000"/>
          <w:sz w:val="24"/>
          <w:szCs w:val="24"/>
        </w:rPr>
        <w:t xml:space="preserve">Todas las </w:t>
      </w:r>
      <w:r w:rsidRPr="008A14FC">
        <w:rPr>
          <w:rFonts w:ascii="Times New Roman" w:hAnsi="Times New Roman"/>
          <w:bCs/>
          <w:sz w:val="24"/>
          <w:szCs w:val="24"/>
        </w:rPr>
        <w:t>entidades señaladas en el artículo 5 de la Ley 1712 de 2014</w:t>
      </w:r>
      <w:r w:rsidRPr="008A14FC">
        <w:rPr>
          <w:rFonts w:ascii="Times New Roman" w:hAnsi="Times New Roman"/>
          <w:bCs/>
          <w:szCs w:val="24"/>
        </w:rPr>
        <w:t xml:space="preserve"> </w:t>
      </w:r>
      <w:r w:rsidRPr="00780AD8">
        <w:rPr>
          <w:rFonts w:ascii="Times New Roman" w:hAnsi="Times New Roman"/>
          <w:bCs/>
          <w:sz w:val="24"/>
          <w:szCs w:val="24"/>
        </w:rPr>
        <w:t xml:space="preserve">deberán implementar prácticas y estrategias de lenguaje claro y lectura fácil en aras de reducir costos y cargas para el ciudadano. </w:t>
      </w:r>
    </w:p>
    <w:p w14:paraId="38ECDC4B" w14:textId="77777777" w:rsidR="00051266" w:rsidRDefault="00051266" w:rsidP="00051266">
      <w:pPr>
        <w:jc w:val="both"/>
        <w:rPr>
          <w:rFonts w:ascii="Times New Roman" w:hAnsi="Times New Roman"/>
          <w:bCs/>
          <w:szCs w:val="24"/>
        </w:rPr>
      </w:pPr>
      <w:r w:rsidRPr="00780AD8">
        <w:rPr>
          <w:rFonts w:ascii="Times New Roman" w:hAnsi="Times New Roman"/>
          <w:b/>
          <w:sz w:val="24"/>
          <w:szCs w:val="24"/>
        </w:rPr>
        <w:t>Parágrafo.</w:t>
      </w:r>
      <w:r w:rsidRPr="00780AD8">
        <w:rPr>
          <w:rFonts w:ascii="Times New Roman" w:hAnsi="Times New Roman"/>
          <w:bCs/>
          <w:sz w:val="24"/>
          <w:szCs w:val="24"/>
        </w:rPr>
        <w:t xml:space="preserve"> El Gobierno Nacional reglamentará en un término de seis (6) meses un mecanismo para que las entidades de la Rama Ejecutiva introduzcan en sus esquemas de publicación y comunicación, pautas de lenguaje claro y lectura fácil. </w:t>
      </w:r>
    </w:p>
    <w:p w14:paraId="71CC0721" w14:textId="77777777" w:rsidR="00051266" w:rsidRPr="00780AD8" w:rsidRDefault="00051266" w:rsidP="00051266">
      <w:pPr>
        <w:pStyle w:val="NormalWeb"/>
        <w:shd w:val="clear" w:color="auto" w:fill="FFFFFF"/>
        <w:spacing w:after="0" w:afterAutospacing="0" w:line="276" w:lineRule="auto"/>
        <w:jc w:val="both"/>
      </w:pPr>
      <w:r w:rsidRPr="00780AD8">
        <w:rPr>
          <w:b/>
        </w:rPr>
        <w:t xml:space="preserve">Artículo 4. Objetivos del de Lenguaje Claro. </w:t>
      </w:r>
      <w:r w:rsidRPr="00780AD8">
        <w:t>Las entidades del Estado deben utilizar un lenguaje claro en la comunicación con los ciudadanos. Son objetivos del lenguaje claro:</w:t>
      </w:r>
    </w:p>
    <w:p w14:paraId="3B3A6DAE" w14:textId="77777777" w:rsidR="00051266" w:rsidRPr="00780AD8" w:rsidRDefault="00051266" w:rsidP="00051266">
      <w:pPr>
        <w:pStyle w:val="Prrafodelista"/>
        <w:autoSpaceDE w:val="0"/>
        <w:autoSpaceDN w:val="0"/>
        <w:adjustRightInd w:val="0"/>
        <w:jc w:val="both"/>
        <w:rPr>
          <w:rFonts w:ascii="Times New Roman" w:hAnsi="Times New Roman" w:cs="Times New Roman"/>
          <w:color w:val="000000" w:themeColor="text1"/>
          <w:sz w:val="24"/>
          <w:szCs w:val="24"/>
        </w:rPr>
      </w:pPr>
    </w:p>
    <w:p w14:paraId="4B8E8D3E" w14:textId="77777777" w:rsidR="00051266" w:rsidRPr="00780AD8"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y cargas para el ciudadano.</w:t>
      </w:r>
    </w:p>
    <w:p w14:paraId="36CD65FB" w14:textId="77777777" w:rsidR="00051266" w:rsidRPr="00780AD8"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administrativos y de operación para las entidades públicas.</w:t>
      </w:r>
    </w:p>
    <w:p w14:paraId="00CE1B97" w14:textId="77777777" w:rsidR="00051266" w:rsidRPr="00780AD8"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Aumentar la eficiencia en la gestión de las solicitudes de los ciudadanos.</w:t>
      </w:r>
    </w:p>
    <w:p w14:paraId="7E051551" w14:textId="77777777" w:rsidR="00051266" w:rsidRPr="00780AD8"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el uso de intermediarios.</w:t>
      </w:r>
    </w:p>
    <w:p w14:paraId="240FBDBD" w14:textId="77777777" w:rsidR="00051266" w:rsidRPr="00780AD8"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un ejercicio efectivo de rendición de cuentas por parte del Estado.</w:t>
      </w:r>
    </w:p>
    <w:p w14:paraId="0AEEBDAD" w14:textId="77777777" w:rsidR="00051266" w:rsidRPr="00780AD8"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Promover la transparencia y el acceso a la información pública.</w:t>
      </w:r>
    </w:p>
    <w:p w14:paraId="03EF4A4D" w14:textId="77777777" w:rsidR="00051266" w:rsidRPr="00780AD8"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Facilitar el control ciudadano a la gestión pública y la participación ciudadana.</w:t>
      </w:r>
    </w:p>
    <w:p w14:paraId="0E022525" w14:textId="77777777" w:rsidR="00051266" w:rsidRDefault="00051266" w:rsidP="0029684D">
      <w:pPr>
        <w:pStyle w:val="Prrafodelista"/>
        <w:numPr>
          <w:ilvl w:val="0"/>
          <w:numId w:val="16"/>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la inclusión social de grupos con discapacidad, para el goce efectivo de derechos en igualdad de condiciones.</w:t>
      </w:r>
    </w:p>
    <w:p w14:paraId="0357C6A0" w14:textId="77777777" w:rsidR="00051266" w:rsidRDefault="00051266" w:rsidP="00051266">
      <w:pPr>
        <w:autoSpaceDE w:val="0"/>
        <w:autoSpaceDN w:val="0"/>
        <w:adjustRightInd w:val="0"/>
        <w:spacing w:after="0"/>
        <w:jc w:val="both"/>
        <w:rPr>
          <w:rFonts w:ascii="Times New Roman" w:hAnsi="Times New Roman"/>
          <w:color w:val="000000" w:themeColor="text1"/>
          <w:szCs w:val="24"/>
        </w:rPr>
      </w:pPr>
    </w:p>
    <w:p w14:paraId="596B94DB" w14:textId="27F7FF96" w:rsidR="00051266" w:rsidRPr="00C250E5" w:rsidRDefault="00051266" w:rsidP="00051266">
      <w:pPr>
        <w:ind w:right="48"/>
        <w:jc w:val="both"/>
        <w:rPr>
          <w:rFonts w:ascii="Times New Roman" w:hAnsi="Times New Roman"/>
          <w:sz w:val="24"/>
          <w:szCs w:val="24"/>
        </w:rPr>
      </w:pPr>
      <w:r w:rsidRPr="00780AD8">
        <w:rPr>
          <w:rFonts w:ascii="Times New Roman" w:hAnsi="Times New Roman"/>
          <w:b/>
          <w:bCs/>
          <w:color w:val="000000"/>
          <w:sz w:val="24"/>
          <w:szCs w:val="24"/>
        </w:rPr>
        <w:t>Artículo 5. Formación y capacitación.</w:t>
      </w:r>
      <w:r w:rsidRPr="00780AD8">
        <w:rPr>
          <w:rFonts w:ascii="Times New Roman" w:hAnsi="Times New Roman"/>
          <w:color w:val="000000"/>
          <w:sz w:val="24"/>
          <w:szCs w:val="24"/>
        </w:rPr>
        <w:t xml:space="preserve"> </w:t>
      </w:r>
      <w:r w:rsidRPr="00780AD8">
        <w:rPr>
          <w:rFonts w:ascii="Times New Roman" w:hAnsi="Times New Roman"/>
          <w:sz w:val="24"/>
          <w:szCs w:val="24"/>
        </w:rPr>
        <w:t xml:space="preserve">Para cumplir con el propósito de la presente ley, las entidades </w:t>
      </w:r>
      <w:r w:rsidR="009D6C2D">
        <w:rPr>
          <w:rFonts w:ascii="Times New Roman" w:hAnsi="Times New Roman"/>
          <w:sz w:val="24"/>
          <w:szCs w:val="24"/>
        </w:rPr>
        <w:t xml:space="preserve">señaladas en el artículo 5 de la ley 1712 de 2014 </w:t>
      </w:r>
      <w:r w:rsidRPr="00780AD8">
        <w:rPr>
          <w:rFonts w:ascii="Times New Roman" w:hAnsi="Times New Roman"/>
          <w:sz w:val="24"/>
          <w:szCs w:val="24"/>
        </w:rPr>
        <w:t xml:space="preserve">implementarán directrices de capacitación y formación a los servidores públicos </w:t>
      </w:r>
      <w:r w:rsidRPr="00C250E5">
        <w:rPr>
          <w:rFonts w:ascii="Times New Roman" w:hAnsi="Times New Roman"/>
          <w:sz w:val="24"/>
          <w:szCs w:val="24"/>
        </w:rPr>
        <w:t>en lenguaje claro</w:t>
      </w:r>
      <w:r w:rsidRPr="00780AD8">
        <w:rPr>
          <w:rFonts w:ascii="Times New Roman" w:hAnsi="Times New Roman"/>
          <w:sz w:val="24"/>
          <w:szCs w:val="24"/>
        </w:rPr>
        <w:t xml:space="preserve">. </w:t>
      </w:r>
      <w:r w:rsidRPr="00C250E5">
        <w:rPr>
          <w:rFonts w:ascii="Times New Roman" w:eastAsiaTheme="minorHAnsi" w:hAnsi="Times New Roman"/>
          <w:sz w:val="24"/>
          <w:szCs w:val="24"/>
        </w:rPr>
        <w:t xml:space="preserve">La Escuela Superior de Administración Pública, ESAP, liderará el proceso de formación y capacitación sin </w:t>
      </w:r>
      <w:r w:rsidRPr="00C250E5">
        <w:rPr>
          <w:rFonts w:ascii="Times New Roman" w:eastAsiaTheme="minorHAnsi" w:hAnsi="Times New Roman"/>
          <w:sz w:val="24"/>
          <w:szCs w:val="24"/>
        </w:rPr>
        <w:lastRenderedPageBreak/>
        <w:t xml:space="preserve">perjuicio de que otras Instituciones de Educación Superior </w:t>
      </w:r>
      <w:r w:rsidRPr="00780AD8">
        <w:rPr>
          <w:rFonts w:ascii="Times New Roman" w:hAnsi="Times New Roman"/>
          <w:sz w:val="24"/>
          <w:szCs w:val="24"/>
        </w:rPr>
        <w:t xml:space="preserve">y organizaciones de la sociedad civil </w:t>
      </w:r>
      <w:r w:rsidRPr="00C250E5">
        <w:rPr>
          <w:rFonts w:ascii="Times New Roman" w:hAnsi="Times New Roman"/>
          <w:sz w:val="24"/>
          <w:szCs w:val="24"/>
        </w:rPr>
        <w:t xml:space="preserve">puedan </w:t>
      </w:r>
      <w:r w:rsidRPr="00780AD8">
        <w:rPr>
          <w:rFonts w:ascii="Times New Roman" w:hAnsi="Times New Roman"/>
          <w:sz w:val="24"/>
          <w:szCs w:val="24"/>
        </w:rPr>
        <w:t xml:space="preserve">participar en </w:t>
      </w:r>
      <w:r w:rsidRPr="00C250E5">
        <w:rPr>
          <w:rFonts w:ascii="Times New Roman" w:hAnsi="Times New Roman"/>
          <w:sz w:val="24"/>
          <w:szCs w:val="24"/>
        </w:rPr>
        <w:t xml:space="preserve">ellos. </w:t>
      </w:r>
    </w:p>
    <w:p w14:paraId="0F3A8043" w14:textId="77777777" w:rsidR="00051266" w:rsidRDefault="00051266" w:rsidP="00051266">
      <w:pPr>
        <w:autoSpaceDE w:val="0"/>
        <w:autoSpaceDN w:val="0"/>
        <w:adjustRightInd w:val="0"/>
        <w:spacing w:after="0"/>
        <w:jc w:val="both"/>
        <w:rPr>
          <w:rFonts w:ascii="Times New Roman" w:hAnsi="Times New Roman"/>
          <w:szCs w:val="24"/>
        </w:rPr>
      </w:pPr>
      <w:r w:rsidRPr="00C250E5">
        <w:rPr>
          <w:rFonts w:ascii="Times New Roman" w:eastAsiaTheme="minorHAnsi" w:hAnsi="Times New Roman"/>
          <w:sz w:val="24"/>
          <w:szCs w:val="24"/>
        </w:rPr>
        <w:t xml:space="preserve">Parágrafo. Los procesos de formación y capacitación podrán estar incluidos en el sistema nacional de capacitación y el sistema de estímulos para los empleados del estado. </w:t>
      </w:r>
    </w:p>
    <w:p w14:paraId="525730A1" w14:textId="77777777" w:rsidR="00051266" w:rsidRDefault="00051266" w:rsidP="00051266">
      <w:pPr>
        <w:autoSpaceDE w:val="0"/>
        <w:autoSpaceDN w:val="0"/>
        <w:adjustRightInd w:val="0"/>
        <w:spacing w:after="0"/>
        <w:jc w:val="both"/>
        <w:rPr>
          <w:rFonts w:ascii="Times New Roman" w:hAnsi="Times New Roman"/>
          <w:szCs w:val="24"/>
        </w:rPr>
      </w:pPr>
    </w:p>
    <w:p w14:paraId="75F1635B" w14:textId="77777777" w:rsidR="00051266" w:rsidRDefault="00051266" w:rsidP="00051266">
      <w:pPr>
        <w:ind w:right="48"/>
        <w:jc w:val="both"/>
        <w:rPr>
          <w:rFonts w:ascii="Times New Roman" w:hAnsi="Times New Roman"/>
          <w:bCs/>
          <w:szCs w:val="24"/>
        </w:rPr>
      </w:pPr>
      <w:r w:rsidRPr="00780AD8">
        <w:rPr>
          <w:rFonts w:ascii="Times New Roman" w:hAnsi="Times New Roman"/>
          <w:b/>
          <w:sz w:val="24"/>
          <w:szCs w:val="24"/>
        </w:rPr>
        <w:t xml:space="preserve">Artículo 6. Informes de seguimiento. </w:t>
      </w:r>
      <w:r w:rsidRPr="00C250E5">
        <w:rPr>
          <w:rFonts w:ascii="Times New Roman" w:hAnsi="Times New Roman"/>
          <w:bCs/>
          <w:sz w:val="24"/>
          <w:szCs w:val="24"/>
        </w:rPr>
        <w:t xml:space="preserve">Las </w:t>
      </w:r>
      <w:r w:rsidRPr="00780AD8">
        <w:rPr>
          <w:rFonts w:ascii="Times New Roman" w:hAnsi="Times New Roman"/>
          <w:bCs/>
          <w:sz w:val="24"/>
          <w:szCs w:val="24"/>
        </w:rPr>
        <w:t xml:space="preserve">entidades </w:t>
      </w:r>
      <w:r w:rsidRPr="00C250E5">
        <w:rPr>
          <w:rFonts w:ascii="Times New Roman" w:hAnsi="Times New Roman"/>
          <w:bCs/>
          <w:sz w:val="24"/>
          <w:szCs w:val="24"/>
        </w:rPr>
        <w:t xml:space="preserve">señaladas en el artículo 5 de la Ley 1712 de 2014 </w:t>
      </w:r>
      <w:r w:rsidRPr="00780AD8">
        <w:rPr>
          <w:rFonts w:ascii="Times New Roman" w:hAnsi="Times New Roman"/>
          <w:bCs/>
          <w:sz w:val="24"/>
          <w:szCs w:val="24"/>
        </w:rPr>
        <w:t xml:space="preserve">deberán </w:t>
      </w:r>
      <w:r w:rsidRPr="00C250E5">
        <w:rPr>
          <w:rFonts w:ascii="Times New Roman" w:hAnsi="Times New Roman"/>
          <w:bCs/>
          <w:sz w:val="24"/>
          <w:szCs w:val="24"/>
        </w:rPr>
        <w:t>incluir en el informe de rendición de cuentas que elaboren en cada vigencia con base en la normatividad vigente, una sección</w:t>
      </w:r>
      <w:r w:rsidRPr="00780AD8">
        <w:rPr>
          <w:rFonts w:ascii="Times New Roman" w:hAnsi="Times New Roman"/>
          <w:bCs/>
          <w:sz w:val="24"/>
          <w:szCs w:val="24"/>
        </w:rPr>
        <w:t xml:space="preserve"> del estado de cumplimiento de la presente Ley. </w:t>
      </w:r>
    </w:p>
    <w:p w14:paraId="487D9637" w14:textId="77777777" w:rsidR="00051266" w:rsidRPr="00780AD8" w:rsidRDefault="00051266" w:rsidP="00051266">
      <w:pPr>
        <w:ind w:right="48"/>
        <w:jc w:val="both"/>
        <w:rPr>
          <w:rFonts w:ascii="Times New Roman" w:hAnsi="Times New Roman"/>
          <w:bCs/>
          <w:sz w:val="24"/>
          <w:szCs w:val="24"/>
        </w:rPr>
      </w:pPr>
      <w:r w:rsidRPr="00780AD8">
        <w:rPr>
          <w:rFonts w:ascii="Times New Roman" w:hAnsi="Times New Roman"/>
          <w:b/>
          <w:bCs/>
          <w:sz w:val="24"/>
          <w:szCs w:val="24"/>
        </w:rPr>
        <w:t xml:space="preserve">Artículo 7. Vigencia de la Ley. </w:t>
      </w:r>
      <w:r w:rsidRPr="00780AD8">
        <w:rPr>
          <w:rFonts w:ascii="Times New Roman" w:hAnsi="Times New Roman"/>
          <w:sz w:val="24"/>
          <w:szCs w:val="24"/>
        </w:rPr>
        <w:t>La presente ley rige a partir de la fecha de su promulgación y deroga las disposiciones que le sean contrarias.</w:t>
      </w:r>
    </w:p>
    <w:p w14:paraId="74566A85" w14:textId="5A8D89C7" w:rsidR="00051266" w:rsidRDefault="00051266" w:rsidP="00051266">
      <w:pPr>
        <w:spacing w:after="0" w:line="240" w:lineRule="auto"/>
        <w:ind w:right="4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 los Honorables Representantes, </w:t>
      </w:r>
    </w:p>
    <w:p w14:paraId="32416CD9" w14:textId="2B5749C4" w:rsidR="00051266" w:rsidRDefault="00051266" w:rsidP="00051266">
      <w:pPr>
        <w:pStyle w:val="NormalWeb"/>
        <w:spacing w:before="0" w:beforeAutospacing="0" w:after="0" w:afterAutospacing="0"/>
        <w:jc w:val="center"/>
        <w:rPr>
          <w:rFonts w:ascii="Arial" w:hAnsi="Arial" w:cs="Arial"/>
          <w:b/>
          <w:bCs/>
          <w:noProof/>
          <w:color w:val="000000"/>
          <w:bdr w:val="none" w:sz="0" w:space="0" w:color="auto" w:frame="1"/>
        </w:rPr>
      </w:pPr>
    </w:p>
    <w:p w14:paraId="57B5F832" w14:textId="14A4B9D3" w:rsidR="00514F9F" w:rsidRDefault="00514F9F" w:rsidP="00051266">
      <w:pPr>
        <w:pStyle w:val="NormalWeb"/>
        <w:spacing w:before="0" w:beforeAutospacing="0" w:after="0" w:afterAutospacing="0"/>
        <w:jc w:val="center"/>
        <w:rPr>
          <w:rFonts w:ascii="Arial" w:hAnsi="Arial" w:cs="Arial"/>
          <w:b/>
          <w:bCs/>
          <w:noProof/>
          <w:color w:val="000000"/>
          <w:bdr w:val="none" w:sz="0" w:space="0" w:color="auto" w:frame="1"/>
        </w:rPr>
      </w:pPr>
    </w:p>
    <w:p w14:paraId="584E6BF2" w14:textId="538FF795" w:rsidR="00BD2B0A" w:rsidRDefault="00BD2B0A" w:rsidP="00051266">
      <w:pPr>
        <w:pStyle w:val="NormalWeb"/>
        <w:spacing w:before="0" w:beforeAutospacing="0" w:after="0" w:afterAutospacing="0"/>
        <w:jc w:val="center"/>
        <w:rPr>
          <w:rFonts w:ascii="Arial" w:hAnsi="Arial" w:cs="Arial"/>
          <w:b/>
          <w:bCs/>
          <w:noProof/>
          <w:color w:val="000000"/>
          <w:bdr w:val="none" w:sz="0" w:space="0" w:color="auto" w:frame="1"/>
        </w:rPr>
      </w:pPr>
    </w:p>
    <w:p w14:paraId="5519F2B5" w14:textId="539241DC" w:rsidR="00BD2B0A" w:rsidRDefault="00BD2B0A" w:rsidP="00051266">
      <w:pPr>
        <w:pStyle w:val="NormalWeb"/>
        <w:spacing w:before="0" w:beforeAutospacing="0" w:after="0" w:afterAutospacing="0"/>
        <w:jc w:val="center"/>
        <w:rPr>
          <w:rFonts w:ascii="Arial" w:hAnsi="Arial" w:cs="Arial"/>
          <w:b/>
          <w:bCs/>
          <w:noProof/>
          <w:color w:val="000000"/>
          <w:bdr w:val="none" w:sz="0" w:space="0" w:color="auto" w:frame="1"/>
        </w:rPr>
      </w:pPr>
    </w:p>
    <w:p w14:paraId="39FEA481" w14:textId="77777777" w:rsidR="00514F9F" w:rsidRDefault="00514F9F" w:rsidP="00051266">
      <w:pPr>
        <w:pStyle w:val="NormalWeb"/>
        <w:spacing w:before="0" w:beforeAutospacing="0" w:after="0" w:afterAutospacing="0"/>
        <w:jc w:val="center"/>
      </w:pPr>
    </w:p>
    <w:p w14:paraId="12F9967A" w14:textId="77777777" w:rsidR="00051266" w:rsidRDefault="00051266" w:rsidP="00051266">
      <w:pPr>
        <w:pStyle w:val="NormalWeb"/>
        <w:spacing w:before="0" w:beforeAutospacing="0" w:after="0" w:afterAutospacing="0"/>
        <w:jc w:val="center"/>
      </w:pPr>
      <w:r>
        <w:rPr>
          <w:rFonts w:ascii="Arial" w:hAnsi="Arial" w:cs="Arial"/>
          <w:b/>
          <w:bCs/>
          <w:color w:val="000000"/>
        </w:rPr>
        <w:t>JULIÁN PEINADO RAMÍREZ</w:t>
      </w:r>
    </w:p>
    <w:p w14:paraId="0C0E9167" w14:textId="77777777" w:rsidR="00051266" w:rsidRPr="00C02E7F" w:rsidRDefault="00051266" w:rsidP="00051266">
      <w:pPr>
        <w:pStyle w:val="NormalWeb"/>
        <w:spacing w:before="0" w:beforeAutospacing="0" w:after="0" w:afterAutospacing="0"/>
        <w:jc w:val="center"/>
      </w:pPr>
      <w:r w:rsidRPr="00C02E7F">
        <w:rPr>
          <w:rFonts w:ascii="Arial" w:hAnsi="Arial" w:cs="Arial"/>
          <w:color w:val="000000"/>
        </w:rPr>
        <w:t>Representante a la Cámara</w:t>
      </w:r>
      <w:r>
        <w:rPr>
          <w:rFonts w:ascii="Arial" w:hAnsi="Arial" w:cs="Arial"/>
          <w:color w:val="000000"/>
        </w:rPr>
        <w:br/>
        <w:t>Departamento de Antioquia</w:t>
      </w:r>
    </w:p>
    <w:p w14:paraId="63725742" w14:textId="77777777" w:rsidR="00780AD8" w:rsidRPr="00051266" w:rsidRDefault="00780AD8" w:rsidP="00780AD8">
      <w:pPr>
        <w:jc w:val="center"/>
        <w:rPr>
          <w:rFonts w:ascii="Times New Roman" w:hAnsi="Times New Roman"/>
          <w:b/>
          <w:sz w:val="24"/>
          <w:szCs w:val="24"/>
          <w:lang w:val="es-CO"/>
        </w:rPr>
      </w:pPr>
    </w:p>
    <w:sectPr w:rsidR="00780AD8" w:rsidRPr="00051266" w:rsidSect="0051644D">
      <w:headerReference w:type="default" r:id="rId9"/>
      <w:footerReference w:type="default" r:id="rId10"/>
      <w:pgSz w:w="12240" w:h="15840" w:code="1"/>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EF69E" w14:textId="77777777" w:rsidR="00067300" w:rsidRDefault="00067300">
      <w:pPr>
        <w:spacing w:after="0" w:line="240" w:lineRule="auto"/>
      </w:pPr>
      <w:r>
        <w:separator/>
      </w:r>
    </w:p>
  </w:endnote>
  <w:endnote w:type="continuationSeparator" w:id="0">
    <w:p w14:paraId="11478FA2" w14:textId="77777777" w:rsidR="00067300" w:rsidRDefault="0006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998364"/>
      <w:docPartObj>
        <w:docPartGallery w:val="Page Numbers (Bottom of Page)"/>
        <w:docPartUnique/>
      </w:docPartObj>
    </w:sdtPr>
    <w:sdtEndPr/>
    <w:sdtContent>
      <w:p w14:paraId="065A57C9" w14:textId="77777777" w:rsidR="00416F48" w:rsidRDefault="00416F48">
        <w:pPr>
          <w:pStyle w:val="Piedepgina"/>
          <w:jc w:val="right"/>
        </w:pPr>
        <w:r>
          <w:fldChar w:fldCharType="begin"/>
        </w:r>
        <w:r>
          <w:instrText>PAGE   \* MERGEFORMAT</w:instrText>
        </w:r>
        <w:r>
          <w:fldChar w:fldCharType="separate"/>
        </w:r>
        <w:r w:rsidRPr="00E95107">
          <w:rPr>
            <w:noProof/>
          </w:rPr>
          <w:t>1</w:t>
        </w:r>
        <w:r>
          <w:fldChar w:fldCharType="end"/>
        </w:r>
      </w:p>
    </w:sdtContent>
  </w:sdt>
  <w:p w14:paraId="52E67A88" w14:textId="77777777" w:rsidR="00416F48" w:rsidRDefault="00416F48">
    <w:pPr>
      <w:pStyle w:val="Piedepgina"/>
    </w:pPr>
  </w:p>
  <w:p w14:paraId="6EF79C4E" w14:textId="77777777" w:rsidR="00416F48" w:rsidRDefault="00416F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296A" w14:textId="77777777" w:rsidR="0016240C" w:rsidRDefault="007F540E">
    <w:pPr>
      <w:pStyle w:val="Piedepgina"/>
      <w:rPr>
        <w:rFonts w:ascii="Times New Roman" w:hAnsi="Times New Roman" w:cs="Times New Roman"/>
        <w:sz w:val="18"/>
        <w:szCs w:val="18"/>
      </w:rPr>
    </w:pPr>
    <w:r w:rsidRPr="00087F9C">
      <w:rPr>
        <w:rFonts w:ascii="Times New Roman" w:hAnsi="Times New Roman"/>
        <w:noProof/>
        <w:color w:val="000000" w:themeColor="text1"/>
        <w:sz w:val="24"/>
        <w:szCs w:val="24"/>
      </w:rPr>
      <w:drawing>
        <wp:anchor distT="0" distB="0" distL="114300" distR="114300" simplePos="0" relativeHeight="251660288" behindDoc="1" locked="0" layoutInCell="1" allowOverlap="1" wp14:anchorId="289F5BF2" wp14:editId="0497274A">
          <wp:simplePos x="0" y="0"/>
          <wp:positionH relativeFrom="margin">
            <wp:posOffset>2359660</wp:posOffset>
          </wp:positionH>
          <wp:positionV relativeFrom="paragraph">
            <wp:posOffset>11430</wp:posOffset>
          </wp:positionV>
          <wp:extent cx="695325" cy="695325"/>
          <wp:effectExtent l="0" t="0" r="9525" b="9525"/>
          <wp:wrapTight wrapText="bothSides">
            <wp:wrapPolygon edited="0">
              <wp:start x="0" y="0"/>
              <wp:lineTo x="0" y="21304"/>
              <wp:lineTo x="21304" y="21304"/>
              <wp:lineTo x="21304" y="0"/>
              <wp:lineTo x="0" y="0"/>
            </wp:wrapPolygon>
          </wp:wrapTight>
          <wp:docPr id="34" name="Imagen 34" descr="C:\Users\montaña\Desktop\ELIZA OFICINA\logo azul Comisión Prime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taña\Desktop\ELIZA OFICINA\logo azul Comisión Primer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9ADF0" w14:textId="77777777" w:rsidR="0016240C" w:rsidRPr="00314AF5" w:rsidRDefault="007F540E">
    <w:pPr>
      <w:pStyle w:val="Piedepgina"/>
      <w:rPr>
        <w:rFonts w:ascii="Times New Roman" w:hAnsi="Times New Roman" w:cs="Times New Roman"/>
        <w:color w:val="000000" w:themeColor="text1"/>
        <w:sz w:val="18"/>
        <w:szCs w:val="18"/>
      </w:rPr>
    </w:pPr>
    <w:r w:rsidRPr="00314AF5">
      <w:rPr>
        <w:rFonts w:ascii="Times New Roman" w:hAnsi="Times New Roman" w:cs="Times New Roman"/>
        <w:sz w:val="18"/>
        <w:szCs w:val="18"/>
      </w:rPr>
      <w:t>Carrera 7 No. 8-68</w:t>
    </w:r>
    <w:r w:rsidRPr="00314AF5">
      <w:rPr>
        <w:rFonts w:ascii="Times New Roman" w:hAnsi="Times New Roman" w:cs="Times New Roman"/>
        <w:sz w:val="18"/>
        <w:szCs w:val="18"/>
      </w:rPr>
      <w:tab/>
    </w:r>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314AF5">
      <w:rPr>
        <w:rFonts w:ascii="Times New Roman" w:hAnsi="Times New Roman" w:cs="Times New Roman"/>
        <w:color w:val="000000" w:themeColor="text1"/>
        <w:sz w:val="18"/>
        <w:szCs w:val="18"/>
      </w:rPr>
      <w:t>Facebook</w:t>
    </w:r>
    <w:r>
      <w:rPr>
        <w:rFonts w:ascii="Times New Roman" w:hAnsi="Times New Roman" w:cs="Times New Roman"/>
        <w:color w:val="000000" w:themeColor="text1"/>
        <w:sz w:val="18"/>
        <w:szCs w:val="18"/>
      </w:rPr>
      <w:t>, Instagram y Twitter</w:t>
    </w:r>
    <w:r w:rsidRPr="00314AF5">
      <w:rPr>
        <w:rFonts w:ascii="Times New Roman" w:hAnsi="Times New Roman" w:cs="Times New Roman"/>
        <w:color w:val="000000" w:themeColor="text1"/>
        <w:sz w:val="18"/>
        <w:szCs w:val="18"/>
      </w:rPr>
      <w:t xml:space="preserve">: </w:t>
    </w:r>
    <w:r w:rsidRPr="00243B3E">
      <w:rPr>
        <w:rFonts w:ascii="Times New Roman" w:hAnsi="Times New Roman" w:cs="Times New Roman"/>
        <w:color w:val="000000" w:themeColor="text1"/>
        <w:sz w:val="18"/>
        <w:szCs w:val="18"/>
      </w:rPr>
      <w:t>@JulianPeinadoR</w:t>
    </w:r>
  </w:p>
  <w:p w14:paraId="59428F47" w14:textId="77777777" w:rsidR="0016240C" w:rsidRPr="00314AF5" w:rsidRDefault="007F540E">
    <w:pPr>
      <w:pStyle w:val="Piedepgina"/>
      <w:rPr>
        <w:rFonts w:ascii="Times New Roman" w:hAnsi="Times New Roman" w:cs="Times New Roman"/>
        <w:color w:val="000000" w:themeColor="text1"/>
        <w:sz w:val="18"/>
        <w:szCs w:val="18"/>
      </w:rPr>
    </w:pPr>
    <w:r w:rsidRPr="00314AF5">
      <w:rPr>
        <w:rFonts w:ascii="Times New Roman" w:hAnsi="Times New Roman" w:cs="Times New Roman"/>
        <w:color w:val="000000" w:themeColor="text1"/>
        <w:sz w:val="18"/>
        <w:szCs w:val="18"/>
      </w:rPr>
      <w:t>Edificio Nuevo del Congreso</w:t>
    </w:r>
    <w:r>
      <w:rPr>
        <w:rFonts w:ascii="Times New Roman" w:hAnsi="Times New Roman" w:cs="Times New Roman"/>
        <w:color w:val="000000" w:themeColor="text1"/>
        <w:sz w:val="18"/>
        <w:szCs w:val="18"/>
      </w:rPr>
      <w:t xml:space="preserve">                                        </w:t>
    </w:r>
    <w:hyperlink r:id="rId2" w:history="1">
      <w:r w:rsidRPr="00136F1E">
        <w:rPr>
          <w:rStyle w:val="Hipervnculo"/>
          <w:rFonts w:ascii="Times New Roman" w:hAnsi="Times New Roman" w:cs="Times New Roman"/>
          <w:color w:val="000000" w:themeColor="text1"/>
          <w:sz w:val="18"/>
          <w:szCs w:val="18"/>
        </w:rPr>
        <w:t>www.julianpeinado.com</w:t>
      </w:r>
    </w:hyperlink>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p>
  <w:p w14:paraId="697F6E62" w14:textId="77777777" w:rsidR="0016240C" w:rsidRPr="00136F1E" w:rsidRDefault="007F540E" w:rsidP="00243B3E">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PBX 4325100/5101/5102 ext. 3644-3640                    correo institucional: </w:t>
    </w:r>
    <w:hyperlink r:id="rId3" w:history="1">
      <w:r w:rsidRPr="00136F1E">
        <w:rPr>
          <w:rStyle w:val="Hipervnculo"/>
          <w:rFonts w:ascii="Times New Roman" w:hAnsi="Times New Roman" w:cs="Times New Roman"/>
          <w:color w:val="000000" w:themeColor="text1"/>
          <w:sz w:val="16"/>
          <w:szCs w:val="16"/>
          <w:lang w:val="es-CO"/>
        </w:rPr>
        <w:t>julian.peinado@camara.gov.co</w:t>
      </w:r>
    </w:hyperlink>
    <w:r w:rsidRPr="00136F1E">
      <w:rPr>
        <w:rFonts w:ascii="Times New Roman" w:hAnsi="Times New Roman" w:cs="Times New Roman"/>
        <w:color w:val="000000" w:themeColor="text1"/>
        <w:sz w:val="16"/>
        <w:szCs w:val="16"/>
        <w:lang w:val="es-CO"/>
      </w:rPr>
      <w:br/>
    </w:r>
    <w:r w:rsidRPr="00243B3E">
      <w:rPr>
        <w:rFonts w:ascii="Times New Roman" w:hAnsi="Times New Roman" w:cs="Times New Roman"/>
        <w:color w:val="000000" w:themeColor="text1"/>
        <w:sz w:val="18"/>
        <w:szCs w:val="18"/>
      </w:rPr>
      <w:t xml:space="preserve">Bogotá, D.C.                                                                  </w:t>
    </w:r>
  </w:p>
  <w:p w14:paraId="58BA8C67" w14:textId="77777777" w:rsidR="0016240C" w:rsidRPr="00243B3E" w:rsidRDefault="007F540E">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                 </w:t>
    </w:r>
  </w:p>
  <w:p w14:paraId="07A92D5A" w14:textId="77777777" w:rsidR="0016240C" w:rsidRPr="00136F1E" w:rsidRDefault="007F540E">
    <w:pPr>
      <w:pStyle w:val="Piedepgina"/>
      <w:rPr>
        <w:rFonts w:ascii="Times New Roman" w:hAnsi="Times New Roman" w:cs="Times New Roman"/>
        <w:color w:val="000000" w:themeColor="text1"/>
        <w:sz w:val="16"/>
        <w:szCs w:val="16"/>
        <w:lang w:val="es-CO"/>
      </w:rPr>
    </w:pPr>
    <w:r w:rsidRPr="00136F1E">
      <w:rPr>
        <w:rFonts w:ascii="Times New Roman" w:hAnsi="Times New Roman" w:cs="Times New Roman"/>
        <w:color w:val="000000" w:themeColor="text1"/>
        <w:sz w:val="16"/>
        <w:szCs w:val="16"/>
      </w:rPr>
      <w:t xml:space="preserve">                                                                                                  </w:t>
    </w:r>
  </w:p>
  <w:p w14:paraId="003D98AF" w14:textId="77777777" w:rsidR="0016240C" w:rsidRPr="00314AF5" w:rsidRDefault="007F540E">
    <w:pPr>
      <w:pStyle w:val="Piedepgina"/>
      <w:rPr>
        <w:color w:val="000000" w:themeColor="text1"/>
        <w:sz w:val="18"/>
        <w:szCs w:val="18"/>
      </w:rPr>
    </w:pPr>
    <w:r w:rsidRPr="00314AF5">
      <w:rPr>
        <w:color w:val="000000" w:themeColor="text1"/>
        <w:sz w:val="18"/>
        <w:szCs w:val="18"/>
      </w:rPr>
      <w:t xml:space="preserve">                                                                                                                        </w:t>
    </w:r>
  </w:p>
  <w:p w14:paraId="561733E2" w14:textId="77777777" w:rsidR="0016240C" w:rsidRPr="009436D1" w:rsidRDefault="007F540E">
    <w:pPr>
      <w:pStyle w:val="Piedepgina"/>
      <w:rPr>
        <w:color w:val="000000" w:themeColor="text1"/>
        <w:sz w:val="20"/>
        <w:szCs w:val="20"/>
      </w:rPr>
    </w:pPr>
    <w:r w:rsidRPr="009436D1">
      <w:rPr>
        <w:color w:val="000000" w:themeColor="text1"/>
        <w:sz w:val="20"/>
        <w:szCs w:val="20"/>
      </w:rPr>
      <w:t xml:space="preserve">                                                                                                                        </w:t>
    </w:r>
  </w:p>
  <w:p w14:paraId="532E5BCA" w14:textId="77777777" w:rsidR="0016240C" w:rsidRPr="009436D1" w:rsidRDefault="00067300">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55C5D" w14:textId="77777777" w:rsidR="00067300" w:rsidRDefault="00067300">
      <w:pPr>
        <w:spacing w:after="0" w:line="240" w:lineRule="auto"/>
      </w:pPr>
      <w:r>
        <w:separator/>
      </w:r>
    </w:p>
  </w:footnote>
  <w:footnote w:type="continuationSeparator" w:id="0">
    <w:p w14:paraId="2B294087" w14:textId="77777777" w:rsidR="00067300" w:rsidRDefault="00067300">
      <w:pPr>
        <w:spacing w:after="0" w:line="240" w:lineRule="auto"/>
      </w:pPr>
      <w:r>
        <w:continuationSeparator/>
      </w:r>
    </w:p>
  </w:footnote>
  <w:footnote w:id="1">
    <w:p w14:paraId="046B8F70" w14:textId="77777777" w:rsidR="00416F48" w:rsidRPr="00253DBD" w:rsidRDefault="00416F48" w:rsidP="00416F48">
      <w:pPr>
        <w:pStyle w:val="Textonotapie"/>
      </w:pPr>
      <w:r>
        <w:rPr>
          <w:rStyle w:val="Refdenotaalpie"/>
        </w:rPr>
        <w:footnoteRef/>
      </w:r>
      <w:r>
        <w:t xml:space="preserve"> Sánchez de Diego, M y Sierra, J. y (2020). Transparencia y participación para un gobierno abierto. Wolters Kluwer, p. 31.</w:t>
      </w:r>
    </w:p>
  </w:footnote>
  <w:footnote w:id="2">
    <w:p w14:paraId="2D6A753C" w14:textId="77777777" w:rsidR="00416F48" w:rsidRPr="00253DBD" w:rsidRDefault="00416F48" w:rsidP="00416F48">
      <w:pPr>
        <w:pStyle w:val="Textonotapie"/>
      </w:pPr>
      <w:r>
        <w:rPr>
          <w:rStyle w:val="Refdenotaalpie"/>
        </w:rPr>
        <w:footnoteRef/>
      </w:r>
      <w:r>
        <w:t xml:space="preserve"> Artículo 3. Ley 1712 de 2014, </w:t>
      </w:r>
      <w:r w:rsidRPr="00253DBD">
        <w:t>Por medio de la cual se crea la Ley de Transparencia y del Derecho de Acceso a la Información Pública Nacional y se dictan otras disposiciones.</w:t>
      </w:r>
      <w:r>
        <w:t xml:space="preserve"> </w:t>
      </w:r>
    </w:p>
  </w:footnote>
  <w:footnote w:id="3">
    <w:p w14:paraId="68204574" w14:textId="77777777" w:rsidR="00416F48" w:rsidRPr="00253DBD" w:rsidRDefault="00416F48" w:rsidP="00416F48">
      <w:pPr>
        <w:pStyle w:val="Textonotapie"/>
      </w:pPr>
      <w:r>
        <w:rPr>
          <w:rStyle w:val="Refdenotaalpie"/>
        </w:rPr>
        <w:footnoteRef/>
      </w:r>
      <w:r>
        <w:t xml:space="preserve"> Sánchez de Diego, M y Sierra, J. y (2020).</w:t>
      </w:r>
    </w:p>
  </w:footnote>
  <w:footnote w:id="4">
    <w:p w14:paraId="391557FF" w14:textId="77777777" w:rsidR="00416F48" w:rsidRPr="00566836" w:rsidRDefault="00416F48" w:rsidP="00416F48">
      <w:pPr>
        <w:pStyle w:val="Textonotapie"/>
      </w:pPr>
      <w:r>
        <w:rPr>
          <w:rStyle w:val="Refdenotaalpie"/>
        </w:rPr>
        <w:footnoteRef/>
      </w:r>
      <w:r>
        <w:t xml:space="preserve"> Ibíd. </w:t>
      </w:r>
    </w:p>
  </w:footnote>
  <w:footnote w:id="5">
    <w:p w14:paraId="02DD97D9" w14:textId="77777777" w:rsidR="00416F48" w:rsidRPr="00CC74A4" w:rsidRDefault="00416F48" w:rsidP="00416F48">
      <w:pPr>
        <w:pStyle w:val="Textonotapie"/>
        <w:jc w:val="both"/>
        <w:rPr>
          <w:lang w:val="es-ES"/>
        </w:rPr>
      </w:pPr>
      <w:r>
        <w:rPr>
          <w:rStyle w:val="Refdenotaalpie"/>
        </w:rPr>
        <w:footnoteRef/>
      </w:r>
      <w:r>
        <w:t xml:space="preserve"> </w:t>
      </w:r>
      <w:r>
        <w:rPr>
          <w:lang w:val="es-ES"/>
        </w:rPr>
        <w:t xml:space="preserve">Entrevista Luis Fernando Mejía (ex Director DNP). </w:t>
      </w:r>
      <w:r w:rsidRPr="007074BA">
        <w:rPr>
          <w:lang w:val="es-ES"/>
        </w:rPr>
        <w:t>Funcionarios públicos volverán a clases para mejorar su comunicación</w:t>
      </w:r>
      <w:r>
        <w:rPr>
          <w:lang w:val="es-ES"/>
        </w:rPr>
        <w:t xml:space="preserve">. En línea: </w:t>
      </w:r>
      <w:r w:rsidRPr="007074BA">
        <w:rPr>
          <w:lang w:val="es-ES"/>
        </w:rPr>
        <w:t>https://www.rcnradio.com/educacion/funcionarios-publicos-volveran-clases-para-mejorar-su-comunicacion</w:t>
      </w:r>
    </w:p>
  </w:footnote>
  <w:footnote w:id="6">
    <w:p w14:paraId="0A171AE1" w14:textId="77777777" w:rsidR="00416F48" w:rsidRPr="00974F28" w:rsidRDefault="00416F48" w:rsidP="00416F48">
      <w:pPr>
        <w:pStyle w:val="Textonotapie"/>
      </w:pPr>
      <w:r>
        <w:rPr>
          <w:rStyle w:val="Refdenotaalpie"/>
        </w:rPr>
        <w:footnoteRef/>
      </w:r>
      <w:r>
        <w:t xml:space="preserve"> </w:t>
      </w:r>
      <w:r>
        <w:rPr>
          <w:lang w:val="es-ES"/>
        </w:rPr>
        <w:t xml:space="preserve">Acuerdo de Intención firmado entre el Departamento Nacional de Planeación, la Cámara de Representantes, el Instituto Caro y Cuervo, la Universidad Eafit y la Universidad de los Andes. </w:t>
      </w:r>
    </w:p>
    <w:p w14:paraId="336EE250" w14:textId="77777777" w:rsidR="00416F48" w:rsidRPr="00974F28" w:rsidRDefault="00416F48" w:rsidP="00416F48">
      <w:pPr>
        <w:pStyle w:val="Textonotapie"/>
      </w:pPr>
    </w:p>
  </w:footnote>
  <w:footnote w:id="7">
    <w:p w14:paraId="3FECE6DA" w14:textId="77777777" w:rsidR="00416F48" w:rsidRDefault="00416F48" w:rsidP="00416F48">
      <w:pPr>
        <w:pStyle w:val="Textonotapie"/>
        <w:jc w:val="both"/>
      </w:pPr>
      <w:r>
        <w:rPr>
          <w:rStyle w:val="Refdenotaalpie"/>
        </w:rPr>
        <w:footnoteRef/>
      </w:r>
      <w:r>
        <w:t xml:space="preserve"> De Sousa Rodrigues, Giovanna. 2015. El lingüista en el Parlamento. EN: Gordejuela Senosiáin, A., Izquierdo Alegría, D., Jiménez Berrio, F., De Lucas Vicente, A. y M. Casado Velarde (eds.) (2015): Lenguas, lenguaje y lingüística. Contribuciones desde la Lingüística General. Pamplona: Servicio de Publicaciones de la Universidad de Navarra. ISBN: 978-84-8081-478-2.</w:t>
      </w:r>
    </w:p>
  </w:footnote>
  <w:footnote w:id="8">
    <w:p w14:paraId="7E6114F1" w14:textId="77777777" w:rsidR="00416F48" w:rsidRDefault="00416F48" w:rsidP="00416F48">
      <w:pPr>
        <w:pStyle w:val="Textonotapie"/>
        <w:jc w:val="both"/>
      </w:pPr>
      <w:r>
        <w:rPr>
          <w:rStyle w:val="Refdenotaalpie"/>
        </w:rPr>
        <w:footnoteRef/>
      </w:r>
      <w:r>
        <w:t xml:space="preserve"> El País. España. 20 de enero de 2017. La claridad de los textos es un deber de los juristas. Consultado el 30 de junio de 2017. </w:t>
      </w:r>
      <w:r w:rsidRPr="0058740D">
        <w:t>http://politica.elpais.com/politica/2017/01/24/actualidad/1485287452_141787.html</w:t>
      </w:r>
    </w:p>
  </w:footnote>
  <w:footnote w:id="9">
    <w:p w14:paraId="6D6D5EAE" w14:textId="77777777" w:rsidR="00416F48" w:rsidRDefault="00416F48" w:rsidP="00416F48">
      <w:pPr>
        <w:pStyle w:val="Textonotapie"/>
        <w:jc w:val="both"/>
      </w:pPr>
      <w:r>
        <w:rPr>
          <w:rStyle w:val="Refdenotaalpie"/>
        </w:rPr>
        <w:footnoteRef/>
      </w:r>
      <w:r>
        <w:t xml:space="preserve"> El Mundo. España. 3 de mayo de 2017.  </w:t>
      </w:r>
      <w:r w:rsidRPr="00A501AB">
        <w:t>La reina pide un lenguaje claro y riguroso en el periodismo y ámbito público</w:t>
      </w:r>
      <w:r>
        <w:t xml:space="preserve">. Consultado el 30 de junio de 2017. </w:t>
      </w:r>
      <w:r w:rsidRPr="00A501AB">
        <w:t>http://www.elmundo.es/cultura/2017/05/03/5909c430e2704ef2338b464f.html</w:t>
      </w:r>
    </w:p>
  </w:footnote>
  <w:footnote w:id="10">
    <w:p w14:paraId="17D6203D" w14:textId="77777777" w:rsidR="00416F48" w:rsidRDefault="00416F48" w:rsidP="00416F48">
      <w:pPr>
        <w:pStyle w:val="Textonotapie"/>
        <w:jc w:val="both"/>
      </w:pPr>
      <w:r>
        <w:rPr>
          <w:rStyle w:val="Refdenotaalpie"/>
        </w:rPr>
        <w:footnoteRef/>
      </w:r>
      <w:r>
        <w:t xml:space="preserve"> Departamento Nacional de Planeación de Colombia, DNP. 2015. Guía de lenguaje claro para servidores públicos en Colombia. Bogotá. </w:t>
      </w:r>
    </w:p>
  </w:footnote>
  <w:footnote w:id="11">
    <w:p w14:paraId="0C9F94B6" w14:textId="77777777" w:rsidR="00416F48" w:rsidRDefault="00416F48" w:rsidP="00416F48">
      <w:pPr>
        <w:pStyle w:val="Textonotapie"/>
      </w:pPr>
      <w:r>
        <w:rPr>
          <w:rStyle w:val="Refdenotaalpie"/>
        </w:rPr>
        <w:footnoteRef/>
      </w:r>
      <w:r>
        <w:t xml:space="preserve"> Departamento Nacional de Planeación de Colombia, DNP. 2015. Guía de lenguaje claro para servidores públicos en Colombia. Bogotá.</w:t>
      </w:r>
    </w:p>
  </w:footnote>
  <w:footnote w:id="12">
    <w:p w14:paraId="6118C7B5" w14:textId="77777777" w:rsidR="00416F48" w:rsidRDefault="00416F48" w:rsidP="00416F48">
      <w:pPr>
        <w:pStyle w:val="Textonotapie"/>
      </w:pPr>
      <w:r>
        <w:rPr>
          <w:rStyle w:val="Refdenotaalpie"/>
        </w:rPr>
        <w:footnoteRef/>
      </w:r>
      <w:r>
        <w:t xml:space="preserve"> Ibíd.</w:t>
      </w:r>
    </w:p>
  </w:footnote>
  <w:footnote w:id="13">
    <w:p w14:paraId="0EB2506F" w14:textId="77777777" w:rsidR="00416F48" w:rsidRDefault="00416F48" w:rsidP="00416F48">
      <w:pPr>
        <w:pStyle w:val="Textonotapie"/>
      </w:pPr>
      <w:r>
        <w:rPr>
          <w:rStyle w:val="Refdenotaalpie"/>
        </w:rPr>
        <w:footnoteRef/>
      </w:r>
      <w:r>
        <w:t xml:space="preserve"> Ibíd.</w:t>
      </w:r>
    </w:p>
  </w:footnote>
  <w:footnote w:id="14">
    <w:p w14:paraId="69C47874" w14:textId="77777777" w:rsidR="00416F48" w:rsidRDefault="00416F48" w:rsidP="00416F48">
      <w:pPr>
        <w:pStyle w:val="Textonotapie"/>
      </w:pPr>
      <w:r>
        <w:rPr>
          <w:rStyle w:val="Refdenotaalpie"/>
        </w:rPr>
        <w:footnoteRef/>
      </w:r>
      <w:r>
        <w:t xml:space="preserve"> Ibíd. </w:t>
      </w:r>
    </w:p>
  </w:footnote>
  <w:footnote w:id="15">
    <w:p w14:paraId="314DFAF2" w14:textId="77777777" w:rsidR="00416F48" w:rsidRDefault="00416F48" w:rsidP="00416F48">
      <w:pPr>
        <w:pStyle w:val="Textonotapie"/>
        <w:jc w:val="both"/>
      </w:pPr>
      <w:r>
        <w:rPr>
          <w:rStyle w:val="Refdenotaalpie"/>
        </w:rPr>
        <w:footnoteRef/>
      </w:r>
      <w:r>
        <w:t xml:space="preserve"> Poblete Olmedo, Claudia. 2017. </w:t>
      </w:r>
      <w:r w:rsidRPr="00A94744">
        <w:t>Lenguaje claro en Chile: de intenciones particulares a un acuerdo y política pública</w:t>
      </w:r>
      <w:r>
        <w:t xml:space="preserve">. Consultado el 30 de junio de 2017. </w:t>
      </w:r>
      <w:r w:rsidRPr="00A94744">
        <w:t>http://www.lenguajejuridico.com/lenguaje-claro-chile/</w:t>
      </w:r>
    </w:p>
  </w:footnote>
  <w:footnote w:id="16">
    <w:p w14:paraId="17A0D29C" w14:textId="77777777" w:rsidR="00416F48" w:rsidRPr="007C750F" w:rsidRDefault="00416F48" w:rsidP="00416F48">
      <w:pPr>
        <w:pStyle w:val="Textonotapie"/>
        <w:rPr>
          <w:lang w:val="en-US"/>
        </w:rPr>
      </w:pPr>
      <w:r>
        <w:rPr>
          <w:rStyle w:val="Refdenotaalpie"/>
        </w:rPr>
        <w:footnoteRef/>
      </w:r>
      <w:r w:rsidRPr="007C750F">
        <w:rPr>
          <w:lang w:val="en-US"/>
        </w:rPr>
        <w:t xml:space="preserve"> Ibíd.  </w:t>
      </w:r>
    </w:p>
  </w:footnote>
  <w:footnote w:id="17">
    <w:p w14:paraId="0FBC6319" w14:textId="77777777" w:rsidR="00416F48" w:rsidRPr="00DF3473" w:rsidRDefault="00416F48" w:rsidP="00416F48">
      <w:pPr>
        <w:pStyle w:val="Textonotapie"/>
        <w:jc w:val="both"/>
        <w:rPr>
          <w:lang w:val="en-US"/>
        </w:rPr>
      </w:pPr>
      <w:r>
        <w:rPr>
          <w:rStyle w:val="Refdenotaalpie"/>
        </w:rPr>
        <w:footnoteRef/>
      </w:r>
      <w:r w:rsidRPr="00DF3473">
        <w:rPr>
          <w:lang w:val="en-US"/>
        </w:rPr>
        <w:t xml:space="preserve"> Sus principales miembros son Plain Language Association International, Clarity and the Center for Plain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260F1" w14:textId="77777777" w:rsidR="00416F48" w:rsidRDefault="00416F48" w:rsidP="00EE3671">
    <w:pPr>
      <w:pStyle w:val="Encabezado"/>
    </w:pPr>
    <w:r>
      <w:rPr>
        <w:noProof/>
        <w:lang w:eastAsia="es-ES"/>
      </w:rPr>
      <w:drawing>
        <wp:anchor distT="0" distB="0" distL="114300" distR="114300" simplePos="0" relativeHeight="251662336" behindDoc="1" locked="0" layoutInCell="1" allowOverlap="1" wp14:anchorId="6BC41A6F" wp14:editId="5D370E75">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3" name="Imagen 3"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DD37F" w14:textId="77777777" w:rsidR="00416F48" w:rsidRDefault="00416F48" w:rsidP="00EE3671">
    <w:pPr>
      <w:pStyle w:val="Encabezado"/>
    </w:pPr>
  </w:p>
  <w:p w14:paraId="09676FBB" w14:textId="77777777" w:rsidR="00416F48" w:rsidRDefault="00416F48" w:rsidP="00EE3671">
    <w:pPr>
      <w:pStyle w:val="Encabezado"/>
    </w:pPr>
  </w:p>
  <w:p w14:paraId="6035FC13" w14:textId="77777777" w:rsidR="00416F48" w:rsidRDefault="00416F48" w:rsidP="00EE3671">
    <w:pPr>
      <w:pStyle w:val="Encabezado"/>
    </w:pPr>
  </w:p>
  <w:p w14:paraId="12144603" w14:textId="77777777" w:rsidR="00416F48" w:rsidRDefault="00416F48" w:rsidP="00EE3671">
    <w:pPr>
      <w:pStyle w:val="Encabezado"/>
    </w:pPr>
  </w:p>
  <w:p w14:paraId="2ECEA427" w14:textId="77777777" w:rsidR="00416F48" w:rsidRDefault="00416F48" w:rsidP="00EE3671">
    <w:pPr>
      <w:pStyle w:val="Encabezado"/>
    </w:pPr>
  </w:p>
  <w:p w14:paraId="487C3573" w14:textId="77777777" w:rsidR="00416F48" w:rsidRDefault="00416F48" w:rsidP="00EE3671">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14:paraId="601B48FA" w14:textId="77777777" w:rsidR="00416F48" w:rsidRPr="007B0652" w:rsidRDefault="00416F48" w:rsidP="00EE3671">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p w14:paraId="11CB949C" w14:textId="77777777" w:rsidR="00416F48" w:rsidRPr="00EE3671" w:rsidRDefault="00416F48" w:rsidP="00EE36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FC5B" w14:textId="77777777" w:rsidR="0016240C" w:rsidRDefault="007F540E">
    <w:pPr>
      <w:pStyle w:val="Encabezado"/>
    </w:pPr>
    <w:r>
      <w:rPr>
        <w:noProof/>
        <w:lang w:eastAsia="es-ES"/>
      </w:rPr>
      <w:drawing>
        <wp:anchor distT="0" distB="0" distL="114300" distR="114300" simplePos="0" relativeHeight="251659264" behindDoc="1" locked="0" layoutInCell="1" allowOverlap="1" wp14:anchorId="6E77C761" wp14:editId="0428B473">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6F1F9" w14:textId="77777777" w:rsidR="0016240C" w:rsidRDefault="00067300">
    <w:pPr>
      <w:pStyle w:val="Encabezado"/>
    </w:pPr>
  </w:p>
  <w:p w14:paraId="7B4D98CC" w14:textId="77777777" w:rsidR="0016240C" w:rsidRDefault="00067300">
    <w:pPr>
      <w:pStyle w:val="Encabezado"/>
    </w:pPr>
  </w:p>
  <w:p w14:paraId="6AEBC4EA" w14:textId="77777777" w:rsidR="0016240C" w:rsidRDefault="00067300">
    <w:pPr>
      <w:pStyle w:val="Encabezado"/>
    </w:pPr>
  </w:p>
  <w:p w14:paraId="71EE3A1E" w14:textId="77777777" w:rsidR="0016240C" w:rsidRDefault="00067300">
    <w:pPr>
      <w:pStyle w:val="Encabezado"/>
    </w:pPr>
  </w:p>
  <w:p w14:paraId="5B388D81" w14:textId="77777777" w:rsidR="0016240C" w:rsidRDefault="00067300">
    <w:pPr>
      <w:pStyle w:val="Encabezado"/>
    </w:pPr>
  </w:p>
  <w:p w14:paraId="23996A67" w14:textId="77777777" w:rsidR="0016240C" w:rsidRDefault="007F540E" w:rsidP="00961B26">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14:paraId="4F93B168" w14:textId="77777777" w:rsidR="0016240C" w:rsidRPr="007B0652" w:rsidRDefault="007F540E" w:rsidP="00A270C8">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683F"/>
    <w:multiLevelType w:val="hybridMultilevel"/>
    <w:tmpl w:val="06A64938"/>
    <w:lvl w:ilvl="0" w:tplc="574EE2B8">
      <w:start w:val="1"/>
      <w:numFmt w:val="lowerLetter"/>
      <w:lvlText w:val="%1."/>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A0949"/>
    <w:multiLevelType w:val="multilevel"/>
    <w:tmpl w:val="2356F33A"/>
    <w:lvl w:ilvl="0">
      <w:start w:val="1"/>
      <w:numFmt w:val="lowerLetter"/>
      <w:lvlText w:val="%1."/>
      <w:lvlJc w:val="left"/>
      <w:pPr>
        <w:ind w:left="720" w:hanging="360"/>
      </w:pPr>
      <w:rPr>
        <w:rFonts w:ascii="Calibri" w:eastAsiaTheme="minorHAnsi" w:hAnsi="Calibri" w:cs="Calibri" w:hint="default"/>
        <w:b/>
        <w:bCs/>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A9339F"/>
    <w:multiLevelType w:val="hybridMultilevel"/>
    <w:tmpl w:val="1C6CE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C0BBC"/>
    <w:multiLevelType w:val="hybridMultilevel"/>
    <w:tmpl w:val="07DC0660"/>
    <w:lvl w:ilvl="0" w:tplc="F47A963A">
      <w:start w:val="1"/>
      <w:numFmt w:val="lowerLetter"/>
      <w:lvlText w:val="%1)"/>
      <w:lvlJc w:val="left"/>
      <w:pPr>
        <w:ind w:left="720" w:hanging="360"/>
      </w:pPr>
      <w:rPr>
        <w:rFonts w:hint="default"/>
        <w:b/>
        <w:bCs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85C1A31"/>
    <w:multiLevelType w:val="hybridMultilevel"/>
    <w:tmpl w:val="07DC0660"/>
    <w:lvl w:ilvl="0" w:tplc="F47A963A">
      <w:start w:val="1"/>
      <w:numFmt w:val="lowerLetter"/>
      <w:lvlText w:val="%1)"/>
      <w:lvlJc w:val="left"/>
      <w:pPr>
        <w:ind w:left="720" w:hanging="360"/>
      </w:pPr>
      <w:rPr>
        <w:rFonts w:hint="default"/>
        <w:b/>
        <w:bCs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93A5859"/>
    <w:multiLevelType w:val="hybridMultilevel"/>
    <w:tmpl w:val="9A727562"/>
    <w:lvl w:ilvl="0" w:tplc="F8D6AE7C">
      <w:start w:val="1"/>
      <w:numFmt w:val="decimal"/>
      <w:lvlText w:val="%1."/>
      <w:lvlJc w:val="left"/>
      <w:pPr>
        <w:ind w:left="1068" w:hanging="360"/>
      </w:pPr>
      <w:rPr>
        <w:rFonts w:hint="default"/>
      </w:rPr>
    </w:lvl>
    <w:lvl w:ilvl="1" w:tplc="B2026C38">
      <w:numFmt w:val="bullet"/>
      <w:lvlText w:val="•"/>
      <w:lvlJc w:val="left"/>
      <w:pPr>
        <w:ind w:left="1788" w:hanging="360"/>
      </w:pPr>
      <w:rPr>
        <w:rFonts w:ascii="Arial" w:eastAsiaTheme="minorHAnsi" w:hAnsi="Arial" w:cs="Arial"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30EA3599"/>
    <w:multiLevelType w:val="hybridMultilevel"/>
    <w:tmpl w:val="B72A5F28"/>
    <w:lvl w:ilvl="0" w:tplc="0BF8915A">
      <w:start w:val="1"/>
      <w:numFmt w:val="decimal"/>
      <w:lvlText w:val="%1."/>
      <w:lvlJc w:val="left"/>
      <w:pPr>
        <w:ind w:left="720" w:hanging="360"/>
      </w:pPr>
      <w:rPr>
        <w:rFonts w:hint="default"/>
        <w:b/>
        <w:bCs/>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40D0D07"/>
    <w:multiLevelType w:val="hybridMultilevel"/>
    <w:tmpl w:val="06A64938"/>
    <w:lvl w:ilvl="0" w:tplc="574EE2B8">
      <w:start w:val="1"/>
      <w:numFmt w:val="lowerLetter"/>
      <w:lvlText w:val="%1."/>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ED2A76"/>
    <w:multiLevelType w:val="hybridMultilevel"/>
    <w:tmpl w:val="981E4966"/>
    <w:lvl w:ilvl="0" w:tplc="2E60A0CA">
      <w:start w:val="1"/>
      <w:numFmt w:val="lowerLetter"/>
      <w:lvlText w:val="%1)"/>
      <w:lvlJc w:val="left"/>
      <w:pPr>
        <w:ind w:left="720" w:hanging="360"/>
      </w:pPr>
      <w:rPr>
        <w:rFonts w:hint="default"/>
        <w:b w:val="0"/>
        <w:bCs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41203E"/>
    <w:multiLevelType w:val="multilevel"/>
    <w:tmpl w:val="BB9268BE"/>
    <w:lvl w:ilvl="0">
      <w:start w:val="1"/>
      <w:numFmt w:val="lowerLetter"/>
      <w:lvlText w:val="%1."/>
      <w:lvlJc w:val="left"/>
      <w:pPr>
        <w:ind w:left="720" w:hanging="360"/>
      </w:pPr>
      <w:rPr>
        <w:rFonts w:ascii="Calibri" w:eastAsiaTheme="minorHAnsi" w:hAnsi="Calibri" w:cs="Calibri" w:hint="default"/>
        <w:b/>
        <w:bCs/>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09402E"/>
    <w:multiLevelType w:val="hybridMultilevel"/>
    <w:tmpl w:val="07DC0660"/>
    <w:lvl w:ilvl="0" w:tplc="F47A963A">
      <w:start w:val="1"/>
      <w:numFmt w:val="lowerLetter"/>
      <w:lvlText w:val="%1)"/>
      <w:lvlJc w:val="left"/>
      <w:pPr>
        <w:ind w:left="720" w:hanging="360"/>
      </w:pPr>
      <w:rPr>
        <w:rFonts w:hint="default"/>
        <w:b/>
        <w:bCs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7B57201"/>
    <w:multiLevelType w:val="hybridMultilevel"/>
    <w:tmpl w:val="A0AC8F00"/>
    <w:lvl w:ilvl="0" w:tplc="E09419CE">
      <w:start w:val="2"/>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C4C0BD6"/>
    <w:multiLevelType w:val="hybridMultilevel"/>
    <w:tmpl w:val="06A64938"/>
    <w:lvl w:ilvl="0" w:tplc="574EE2B8">
      <w:start w:val="1"/>
      <w:numFmt w:val="lowerLetter"/>
      <w:lvlText w:val="%1."/>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6B093C"/>
    <w:multiLevelType w:val="hybridMultilevel"/>
    <w:tmpl w:val="EE745920"/>
    <w:lvl w:ilvl="0" w:tplc="2C58B9BE">
      <w:start w:val="1"/>
      <w:numFmt w:val="lowerLetter"/>
      <w:lvlText w:val="%1."/>
      <w:lvlJc w:val="left"/>
      <w:pPr>
        <w:ind w:left="720" w:hanging="360"/>
      </w:pPr>
      <w:rPr>
        <w:rFonts w:ascii="Calibri" w:eastAsiaTheme="minorHAnsi" w:hAnsi="Calibri" w:cs="Calibri" w:hint="default"/>
        <w:b/>
        <w:bCs/>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D56CA2"/>
    <w:multiLevelType w:val="hybridMultilevel"/>
    <w:tmpl w:val="79FC441A"/>
    <w:lvl w:ilvl="0" w:tplc="E09419CE">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num w:numId="1">
    <w:abstractNumId w:val="6"/>
  </w:num>
  <w:num w:numId="2">
    <w:abstractNumId w:val="7"/>
  </w:num>
  <w:num w:numId="3">
    <w:abstractNumId w:val="4"/>
  </w:num>
  <w:num w:numId="4">
    <w:abstractNumId w:val="5"/>
  </w:num>
  <w:num w:numId="5">
    <w:abstractNumId w:val="15"/>
  </w:num>
  <w:num w:numId="6">
    <w:abstractNumId w:val="14"/>
  </w:num>
  <w:num w:numId="7">
    <w:abstractNumId w:val="11"/>
  </w:num>
  <w:num w:numId="8">
    <w:abstractNumId w:val="2"/>
  </w:num>
  <w:num w:numId="9">
    <w:abstractNumId w:val="3"/>
  </w:num>
  <w:num w:numId="10">
    <w:abstractNumId w:val="12"/>
  </w:num>
  <w:num w:numId="11">
    <w:abstractNumId w:val="10"/>
  </w:num>
  <w:num w:numId="12">
    <w:abstractNumId w:val="0"/>
  </w:num>
  <w:num w:numId="13">
    <w:abstractNumId w:val="13"/>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0E"/>
    <w:rsid w:val="00051266"/>
    <w:rsid w:val="00067300"/>
    <w:rsid w:val="00120AAC"/>
    <w:rsid w:val="0029684D"/>
    <w:rsid w:val="002F003F"/>
    <w:rsid w:val="00416F48"/>
    <w:rsid w:val="00514F9F"/>
    <w:rsid w:val="006E6F7D"/>
    <w:rsid w:val="00774B44"/>
    <w:rsid w:val="00780AD8"/>
    <w:rsid w:val="007F540E"/>
    <w:rsid w:val="00803CA5"/>
    <w:rsid w:val="008312B6"/>
    <w:rsid w:val="009D6C2D"/>
    <w:rsid w:val="00B53C2E"/>
    <w:rsid w:val="00BD2B0A"/>
    <w:rsid w:val="00CB6592"/>
    <w:rsid w:val="00D4372A"/>
    <w:rsid w:val="00D95208"/>
    <w:rsid w:val="00F30F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FB64"/>
  <w15:chartTrackingRefBased/>
  <w15:docId w15:val="{6532891F-D288-4F22-8CB4-F5B6197E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0E"/>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540E"/>
    <w:rPr>
      <w:lang w:val="es-ES"/>
    </w:rPr>
  </w:style>
  <w:style w:type="paragraph" w:styleId="Piedepgina">
    <w:name w:val="footer"/>
    <w:basedOn w:val="Normal"/>
    <w:link w:val="Piedepgina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540E"/>
    <w:rPr>
      <w:lang w:val="es-ES"/>
    </w:rPr>
  </w:style>
  <w:style w:type="character" w:styleId="Hipervnculo">
    <w:name w:val="Hyperlink"/>
    <w:basedOn w:val="Fuentedeprrafopredeter"/>
    <w:uiPriority w:val="99"/>
    <w:unhideWhenUsed/>
    <w:rsid w:val="007F540E"/>
    <w:rPr>
      <w:color w:val="0563C1" w:themeColor="hyperlink"/>
      <w:u w:val="single"/>
    </w:rPr>
  </w:style>
  <w:style w:type="paragraph" w:styleId="Prrafodelista">
    <w:name w:val="List Paragraph"/>
    <w:basedOn w:val="Normal"/>
    <w:uiPriority w:val="34"/>
    <w:qFormat/>
    <w:rsid w:val="00416F48"/>
    <w:pPr>
      <w:ind w:left="720"/>
      <w:contextualSpacing/>
    </w:pPr>
    <w:rPr>
      <w:rFonts w:asciiTheme="minorHAnsi" w:eastAsiaTheme="minorEastAsia" w:hAnsiTheme="minorHAnsi" w:cstheme="minorBidi"/>
      <w:lang w:val="es-CO" w:eastAsia="es-CO"/>
    </w:rPr>
  </w:style>
  <w:style w:type="paragraph" w:styleId="Textonotapie">
    <w:name w:val="footnote text"/>
    <w:basedOn w:val="Normal"/>
    <w:link w:val="TextonotapieCar"/>
    <w:uiPriority w:val="99"/>
    <w:unhideWhenUsed/>
    <w:rsid w:val="00416F48"/>
    <w:pPr>
      <w:spacing w:after="0" w:line="240" w:lineRule="auto"/>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416F48"/>
    <w:rPr>
      <w:sz w:val="20"/>
      <w:szCs w:val="20"/>
    </w:rPr>
  </w:style>
  <w:style w:type="character" w:styleId="Refdenotaalpie">
    <w:name w:val="footnote reference"/>
    <w:basedOn w:val="Fuentedeprrafopredeter"/>
    <w:uiPriority w:val="99"/>
    <w:semiHidden/>
    <w:unhideWhenUsed/>
    <w:rsid w:val="00416F48"/>
    <w:rPr>
      <w:vertAlign w:val="superscript"/>
    </w:rPr>
  </w:style>
  <w:style w:type="table" w:styleId="Tablaconcuadrcula">
    <w:name w:val="Table Grid"/>
    <w:basedOn w:val="Tablanormal"/>
    <w:uiPriority w:val="39"/>
    <w:rsid w:val="0041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6F48"/>
    <w:pPr>
      <w:spacing w:before="100" w:beforeAutospacing="1" w:after="100" w:afterAutospacing="1" w:line="240" w:lineRule="auto"/>
    </w:pPr>
    <w:rPr>
      <w:rFonts w:ascii="Times New Roman" w:hAnsi="Times New Roman"/>
      <w:sz w:val="24"/>
      <w:szCs w:val="24"/>
      <w:lang w:val="es-CO" w:eastAsia="en-US"/>
    </w:rPr>
  </w:style>
  <w:style w:type="paragraph" w:styleId="Sinespaciado">
    <w:name w:val="No Spacing"/>
    <w:uiPriority w:val="1"/>
    <w:qFormat/>
    <w:rsid w:val="00416F48"/>
    <w:pPr>
      <w:spacing w:after="0" w:line="240" w:lineRule="auto"/>
    </w:pPr>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416F48"/>
  </w:style>
  <w:style w:type="character" w:styleId="Textoennegrita">
    <w:name w:val="Strong"/>
    <w:basedOn w:val="Fuentedeprrafopredeter"/>
    <w:uiPriority w:val="22"/>
    <w:qFormat/>
    <w:rsid w:val="00416F48"/>
    <w:rPr>
      <w:b/>
      <w:bCs/>
    </w:rPr>
  </w:style>
  <w:style w:type="paragraph" w:styleId="Textodeglobo">
    <w:name w:val="Balloon Text"/>
    <w:basedOn w:val="Normal"/>
    <w:link w:val="TextodegloboCar"/>
    <w:uiPriority w:val="99"/>
    <w:semiHidden/>
    <w:unhideWhenUsed/>
    <w:rsid w:val="00D95208"/>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D95208"/>
    <w:rPr>
      <w:rFonts w:ascii="Times New Roman" w:eastAsia="Times New Roman" w:hAnsi="Times New Roman"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julian.peinado@camara.gov.co" TargetMode="External"/><Relationship Id="rId2" Type="http://schemas.openxmlformats.org/officeDocument/2006/relationships/hyperlink" Target="http://www.julianpeinado.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8085</Words>
  <Characters>44472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Juanse</dc:creator>
  <cp:keywords/>
  <dc:description/>
  <cp:lastModifiedBy>montaña</cp:lastModifiedBy>
  <cp:revision>4</cp:revision>
  <cp:lastPrinted>2020-09-28T19:05:00Z</cp:lastPrinted>
  <dcterms:created xsi:type="dcterms:W3CDTF">2020-09-28T15:11:00Z</dcterms:created>
  <dcterms:modified xsi:type="dcterms:W3CDTF">2020-09-28T19:06:00Z</dcterms:modified>
</cp:coreProperties>
</file>